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B5E86" w14:textId="77777777" w:rsidR="0082092E" w:rsidRPr="00EF2BFD" w:rsidRDefault="0082092E" w:rsidP="0082092E">
      <w:pPr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EF2BFD">
        <w:rPr>
          <w:rFonts w:ascii="Arial" w:hAnsi="Arial" w:cs="Arial"/>
          <w:b/>
          <w:sz w:val="20"/>
          <w:szCs w:val="20"/>
          <w:lang w:val="pl-PL"/>
        </w:rPr>
        <w:t>Oferta pracy</w:t>
      </w:r>
    </w:p>
    <w:p w14:paraId="73F62E71" w14:textId="77777777" w:rsidR="00D176EB" w:rsidRPr="00D807BA" w:rsidRDefault="0082092E" w:rsidP="0082092E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r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Instytut Biochemii i Biofizyki Polskiej Akademii Nauk</w:t>
      </w:r>
      <w:r w:rsidR="002B5CCA"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w Warszawie</w:t>
      </w:r>
      <w:r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,</w:t>
      </w:r>
      <w:r w:rsidR="002B5CCA"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br/>
      </w:r>
      <w:r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Pracownia Mechanizmów Stabilności Genetycznej </w:t>
      </w:r>
      <w:r w:rsidR="002B5CCA"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ogłasza nabór na stanowisko</w:t>
      </w:r>
      <w:r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post-</w:t>
      </w:r>
      <w:proofErr w:type="spellStart"/>
      <w:r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doc</w:t>
      </w:r>
      <w:proofErr w:type="spellEnd"/>
      <w:r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r w:rsidR="002B5CCA" w:rsidRPr="00EF2BFD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br/>
      </w:r>
      <w:r w:rsidR="002B5CCA" w:rsidRPr="00D807B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do </w:t>
      </w:r>
      <w:r w:rsidRPr="00D807B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realizacji projektu </w:t>
      </w:r>
      <w:r w:rsidR="002B5CCA" w:rsidRPr="00D807B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finansowanego</w:t>
      </w:r>
      <w:r w:rsidRPr="00D807B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przez Narodowe Centrum Nauki</w:t>
      </w:r>
      <w:r w:rsidR="002B5CCA" w:rsidRPr="00D807B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br/>
      </w:r>
      <w:r w:rsidRPr="00D807B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pt. „</w:t>
      </w:r>
      <w:r w:rsidR="002B5CCA" w:rsidRPr="00D807BA">
        <w:rPr>
          <w:rFonts w:ascii="Arial" w:hAnsi="Arial" w:cs="Arial"/>
          <w:b/>
          <w:sz w:val="20"/>
          <w:szCs w:val="20"/>
          <w:lang w:val="pl-PL"/>
        </w:rPr>
        <w:t>Śledzenie fenotypu starzenia się na poziomie komórkowym</w:t>
      </w:r>
      <w:r w:rsidRPr="00D807B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” </w:t>
      </w:r>
    </w:p>
    <w:p w14:paraId="46609751" w14:textId="77777777" w:rsidR="002B5CCA" w:rsidRPr="00D807BA" w:rsidRDefault="002B5CCA" w:rsidP="0082092E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14:paraId="0299D86B" w14:textId="77777777" w:rsidR="006F1A4B" w:rsidRPr="00D807BA" w:rsidRDefault="006F1A4B" w:rsidP="006F1A4B">
      <w:pPr>
        <w:spacing w:line="276" w:lineRule="auto"/>
        <w:rPr>
          <w:rFonts w:ascii="Arial" w:hAnsi="Arial" w:cs="Arial"/>
          <w:b/>
          <w:sz w:val="20"/>
          <w:szCs w:val="20"/>
          <w:lang w:val="pl-PL"/>
        </w:rPr>
      </w:pPr>
      <w:r w:rsidRPr="00D807BA">
        <w:rPr>
          <w:rFonts w:ascii="Arial" w:hAnsi="Arial" w:cs="Arial"/>
          <w:b/>
          <w:sz w:val="20"/>
          <w:szCs w:val="20"/>
          <w:lang w:val="pl-PL"/>
        </w:rPr>
        <w:t xml:space="preserve">Słowa kluczowe: 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starzenie, stres, </w:t>
      </w:r>
      <w:proofErr w:type="spellStart"/>
      <w:r w:rsidRPr="00D807BA">
        <w:rPr>
          <w:rFonts w:ascii="Arial" w:hAnsi="Arial" w:cs="Arial"/>
          <w:sz w:val="20"/>
          <w:szCs w:val="20"/>
          <w:lang w:val="pl-PL"/>
        </w:rPr>
        <w:t>autofagia</w:t>
      </w:r>
      <w:proofErr w:type="spellEnd"/>
      <w:r w:rsidRPr="00D807BA">
        <w:rPr>
          <w:rFonts w:ascii="Arial" w:hAnsi="Arial" w:cs="Arial"/>
          <w:sz w:val="20"/>
          <w:szCs w:val="20"/>
          <w:lang w:val="pl-PL"/>
        </w:rPr>
        <w:t>, niestabilność genomu, drożdże</w:t>
      </w:r>
    </w:p>
    <w:p w14:paraId="63103A1D" w14:textId="77777777" w:rsidR="006F1A4B" w:rsidRPr="00D807BA" w:rsidRDefault="006F1A4B" w:rsidP="006F1A4B">
      <w:pPr>
        <w:spacing w:line="276" w:lineRule="auto"/>
        <w:rPr>
          <w:rFonts w:ascii="Arial" w:hAnsi="Arial" w:cs="Arial"/>
          <w:b/>
          <w:sz w:val="20"/>
          <w:szCs w:val="20"/>
          <w:lang w:val="pl-PL"/>
        </w:rPr>
      </w:pPr>
      <w:r w:rsidRPr="00D807BA">
        <w:rPr>
          <w:rFonts w:ascii="Arial" w:hAnsi="Arial" w:cs="Arial"/>
          <w:b/>
          <w:sz w:val="20"/>
          <w:szCs w:val="20"/>
          <w:lang w:val="pl-PL"/>
        </w:rPr>
        <w:t xml:space="preserve">Dziedzina nauki: </w:t>
      </w:r>
      <w:r w:rsidRPr="00D807BA">
        <w:rPr>
          <w:rFonts w:ascii="Arial" w:hAnsi="Arial" w:cs="Arial"/>
          <w:sz w:val="20"/>
          <w:szCs w:val="20"/>
          <w:lang w:val="pl-PL"/>
        </w:rPr>
        <w:t>Biologia</w:t>
      </w:r>
    </w:p>
    <w:p w14:paraId="0092620D" w14:textId="77777777" w:rsidR="006F1A4B" w:rsidRPr="00D807BA" w:rsidRDefault="006F1A4B" w:rsidP="006F1A4B">
      <w:pPr>
        <w:spacing w:line="276" w:lineRule="auto"/>
        <w:rPr>
          <w:rFonts w:ascii="Arial" w:hAnsi="Arial" w:cs="Arial"/>
          <w:b/>
          <w:sz w:val="20"/>
          <w:szCs w:val="20"/>
          <w:lang w:val="pl-PL"/>
        </w:rPr>
      </w:pPr>
      <w:r w:rsidRPr="00D807BA">
        <w:rPr>
          <w:rFonts w:ascii="Arial" w:hAnsi="Arial" w:cs="Arial"/>
          <w:b/>
          <w:sz w:val="20"/>
          <w:szCs w:val="20"/>
          <w:lang w:val="pl-PL"/>
        </w:rPr>
        <w:t>Tytuł projektu: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Śledzenie fenotypu starzenia się na poziomie komórkowym</w:t>
      </w:r>
    </w:p>
    <w:p w14:paraId="0AC84C57" w14:textId="77777777" w:rsidR="006F1A4B" w:rsidRPr="00D807BA" w:rsidRDefault="006F1A4B" w:rsidP="006F1A4B">
      <w:pPr>
        <w:spacing w:line="276" w:lineRule="auto"/>
        <w:rPr>
          <w:rFonts w:ascii="Arial" w:hAnsi="Arial" w:cs="Arial"/>
          <w:b/>
          <w:sz w:val="20"/>
          <w:szCs w:val="20"/>
          <w:lang w:val="pl-PL"/>
        </w:rPr>
      </w:pPr>
      <w:r w:rsidRPr="00D807BA">
        <w:rPr>
          <w:rFonts w:ascii="Arial" w:hAnsi="Arial" w:cs="Arial"/>
          <w:b/>
          <w:sz w:val="20"/>
          <w:szCs w:val="20"/>
          <w:lang w:val="pl-PL"/>
        </w:rPr>
        <w:t xml:space="preserve">Kierownik projektu: 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dr hab. Adrianna </w:t>
      </w:r>
      <w:proofErr w:type="spellStart"/>
      <w:r w:rsidRPr="00D807BA">
        <w:rPr>
          <w:rFonts w:ascii="Arial" w:hAnsi="Arial" w:cs="Arial"/>
          <w:sz w:val="20"/>
          <w:szCs w:val="20"/>
          <w:lang w:val="pl-PL"/>
        </w:rPr>
        <w:t>Skoneczna</w:t>
      </w:r>
      <w:proofErr w:type="spellEnd"/>
      <w:r w:rsidRPr="00D807BA">
        <w:rPr>
          <w:rFonts w:ascii="Arial" w:hAnsi="Arial" w:cs="Arial"/>
          <w:sz w:val="20"/>
          <w:szCs w:val="20"/>
          <w:lang w:val="pl-PL"/>
        </w:rPr>
        <w:t>, prof. IBB PAS</w:t>
      </w:r>
    </w:p>
    <w:p w14:paraId="41256140" w14:textId="77777777" w:rsidR="006F1A4B" w:rsidRPr="00D807BA" w:rsidRDefault="006F1A4B" w:rsidP="006F1A4B">
      <w:pPr>
        <w:spacing w:line="276" w:lineRule="auto"/>
        <w:rPr>
          <w:rFonts w:ascii="Arial" w:hAnsi="Arial" w:cs="Arial"/>
          <w:b/>
          <w:sz w:val="20"/>
          <w:szCs w:val="20"/>
          <w:lang w:val="pl-PL"/>
        </w:rPr>
      </w:pPr>
      <w:r w:rsidRPr="00D807BA">
        <w:rPr>
          <w:rFonts w:ascii="Arial" w:hAnsi="Arial" w:cs="Arial"/>
          <w:b/>
          <w:sz w:val="20"/>
          <w:szCs w:val="20"/>
          <w:lang w:val="pl-PL"/>
        </w:rPr>
        <w:t xml:space="preserve">Pozycja: </w:t>
      </w:r>
      <w:r w:rsidRPr="00D807BA">
        <w:rPr>
          <w:rFonts w:ascii="Arial" w:hAnsi="Arial" w:cs="Arial"/>
          <w:sz w:val="20"/>
          <w:szCs w:val="20"/>
          <w:lang w:val="pl-PL"/>
        </w:rPr>
        <w:t>post-</w:t>
      </w:r>
      <w:proofErr w:type="spellStart"/>
      <w:r w:rsidRPr="00D807BA">
        <w:rPr>
          <w:rFonts w:ascii="Arial" w:hAnsi="Arial" w:cs="Arial"/>
          <w:sz w:val="20"/>
          <w:szCs w:val="20"/>
          <w:lang w:val="pl-PL"/>
        </w:rPr>
        <w:t>doc</w:t>
      </w:r>
      <w:proofErr w:type="spellEnd"/>
      <w:r w:rsidRPr="00D807BA">
        <w:rPr>
          <w:rFonts w:ascii="Arial" w:hAnsi="Arial" w:cs="Arial"/>
          <w:sz w:val="20"/>
          <w:szCs w:val="20"/>
          <w:lang w:val="pl-PL"/>
        </w:rPr>
        <w:t xml:space="preserve"> (umowa o pracę)</w:t>
      </w:r>
    </w:p>
    <w:p w14:paraId="5210A9B4" w14:textId="77777777" w:rsidR="006F1A4B" w:rsidRPr="00D807BA" w:rsidRDefault="00D94AF4" w:rsidP="006F1A4B">
      <w:pPr>
        <w:spacing w:line="276" w:lineRule="auto"/>
        <w:rPr>
          <w:rFonts w:ascii="Arial" w:hAnsi="Arial" w:cs="Arial"/>
          <w:sz w:val="20"/>
          <w:szCs w:val="20"/>
          <w:lang w:val="pl-PL"/>
        </w:rPr>
      </w:pPr>
      <w:r w:rsidRPr="00D807BA">
        <w:rPr>
          <w:rFonts w:ascii="Arial" w:hAnsi="Arial" w:cs="Arial"/>
          <w:b/>
          <w:sz w:val="20"/>
          <w:szCs w:val="20"/>
          <w:lang w:val="pl-PL"/>
        </w:rPr>
        <w:t xml:space="preserve">Okres zatrudnienia: </w:t>
      </w:r>
      <w:r w:rsidR="00C0570E">
        <w:rPr>
          <w:rFonts w:ascii="Arial" w:hAnsi="Arial" w:cs="Arial"/>
          <w:sz w:val="20"/>
          <w:szCs w:val="20"/>
          <w:lang w:val="pl-PL"/>
        </w:rPr>
        <w:t>3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lata</w:t>
      </w:r>
    </w:p>
    <w:p w14:paraId="644B51A1" w14:textId="77777777" w:rsidR="00D94AF4" w:rsidRPr="00D807BA" w:rsidRDefault="00D94AF4" w:rsidP="006F1A4B">
      <w:pPr>
        <w:spacing w:line="276" w:lineRule="auto"/>
        <w:rPr>
          <w:rFonts w:ascii="Arial" w:hAnsi="Arial" w:cs="Arial"/>
          <w:b/>
          <w:sz w:val="20"/>
          <w:szCs w:val="20"/>
          <w:lang w:val="pl-PL"/>
        </w:rPr>
      </w:pPr>
      <w:r w:rsidRPr="00D807BA">
        <w:rPr>
          <w:rFonts w:ascii="Arial" w:hAnsi="Arial" w:cs="Arial"/>
          <w:b/>
          <w:sz w:val="20"/>
          <w:szCs w:val="20"/>
          <w:lang w:val="pl-PL"/>
        </w:rPr>
        <w:t xml:space="preserve">Data rozpoczęcia pracy: </w:t>
      </w:r>
      <w:r w:rsidR="00FE1715">
        <w:rPr>
          <w:rFonts w:ascii="Arial" w:hAnsi="Arial" w:cs="Arial"/>
          <w:sz w:val="20"/>
          <w:szCs w:val="20"/>
          <w:lang w:val="pl-PL"/>
        </w:rPr>
        <w:t>od zaraz</w:t>
      </w:r>
    </w:p>
    <w:p w14:paraId="38877544" w14:textId="77777777" w:rsidR="00D94AF4" w:rsidRPr="00D807BA" w:rsidRDefault="00D94AF4" w:rsidP="006F1A4B">
      <w:pPr>
        <w:spacing w:line="276" w:lineRule="auto"/>
        <w:rPr>
          <w:rFonts w:ascii="Arial" w:hAnsi="Arial" w:cs="Arial"/>
          <w:sz w:val="20"/>
          <w:szCs w:val="20"/>
          <w:lang w:val="pl-PL"/>
        </w:rPr>
      </w:pPr>
      <w:r w:rsidRPr="00D807BA">
        <w:rPr>
          <w:rFonts w:ascii="Arial" w:hAnsi="Arial" w:cs="Arial"/>
          <w:b/>
          <w:sz w:val="20"/>
          <w:szCs w:val="20"/>
          <w:lang w:val="pl-PL"/>
        </w:rPr>
        <w:t xml:space="preserve">Pensja: </w:t>
      </w:r>
      <w:r w:rsidR="0058246F" w:rsidRPr="005B5B61">
        <w:rPr>
          <w:lang w:val="pl-PL"/>
        </w:rPr>
        <w:t>160 000 brutto/rok (115 200 netto/rok)</w:t>
      </w:r>
      <w:r w:rsidR="00895E4A" w:rsidRPr="005B5B61">
        <w:rPr>
          <w:lang w:val="pl-PL"/>
        </w:rPr>
        <w:t xml:space="preserve"> </w:t>
      </w:r>
    </w:p>
    <w:p w14:paraId="3FAA7B22" w14:textId="77777777" w:rsidR="00D94AF4" w:rsidRPr="00D807BA" w:rsidRDefault="00D94AF4" w:rsidP="006F1A4B">
      <w:pPr>
        <w:spacing w:line="276" w:lineRule="auto"/>
        <w:rPr>
          <w:rFonts w:ascii="Arial" w:hAnsi="Arial" w:cs="Arial"/>
          <w:b/>
          <w:sz w:val="20"/>
          <w:szCs w:val="20"/>
          <w:lang w:val="pl-PL"/>
        </w:rPr>
      </w:pPr>
      <w:r w:rsidRPr="00D807BA">
        <w:rPr>
          <w:rFonts w:ascii="Arial" w:hAnsi="Arial" w:cs="Arial"/>
          <w:b/>
          <w:sz w:val="20"/>
          <w:szCs w:val="20"/>
          <w:lang w:val="pl-PL"/>
        </w:rPr>
        <w:t>Opis projektu:</w:t>
      </w:r>
    </w:p>
    <w:p w14:paraId="0A42A17E" w14:textId="77777777" w:rsidR="004037D4" w:rsidRPr="00EF2BFD" w:rsidRDefault="00D94AF4" w:rsidP="00EF2BFD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  <w:lang w:val="pl-PL"/>
        </w:rPr>
      </w:pPr>
      <w:r w:rsidRPr="00D807BA">
        <w:rPr>
          <w:rFonts w:ascii="Arial" w:hAnsi="Arial" w:cs="Arial"/>
          <w:sz w:val="20"/>
          <w:szCs w:val="20"/>
          <w:lang w:val="pl-PL"/>
        </w:rPr>
        <w:t>Starzenie to proces</w:t>
      </w:r>
      <w:r w:rsidR="00FE1715">
        <w:rPr>
          <w:rFonts w:ascii="Arial" w:hAnsi="Arial" w:cs="Arial"/>
          <w:sz w:val="20"/>
          <w:szCs w:val="20"/>
          <w:lang w:val="pl-PL"/>
        </w:rPr>
        <w:t xml:space="preserve"> powszechny, który na poziomie komórkowym przebiega podobnie w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organizm</w:t>
      </w:r>
      <w:r w:rsidR="00FE1715">
        <w:rPr>
          <w:rFonts w:ascii="Arial" w:hAnsi="Arial" w:cs="Arial"/>
          <w:sz w:val="20"/>
          <w:szCs w:val="20"/>
          <w:lang w:val="pl-PL"/>
        </w:rPr>
        <w:t xml:space="preserve">ach </w:t>
      </w:r>
      <w:r w:rsidRPr="00D807BA">
        <w:rPr>
          <w:rFonts w:ascii="Arial" w:hAnsi="Arial" w:cs="Arial"/>
          <w:sz w:val="20"/>
          <w:szCs w:val="20"/>
          <w:lang w:val="pl-PL"/>
        </w:rPr>
        <w:t>jedno</w:t>
      </w:r>
      <w:r w:rsidR="00FE1715">
        <w:rPr>
          <w:rFonts w:ascii="Arial" w:hAnsi="Arial" w:cs="Arial"/>
          <w:sz w:val="20"/>
          <w:szCs w:val="20"/>
          <w:lang w:val="pl-PL"/>
        </w:rPr>
        <w:t>- i wielo</w:t>
      </w:r>
      <w:r w:rsidRPr="00D807BA">
        <w:rPr>
          <w:rFonts w:ascii="Arial" w:hAnsi="Arial" w:cs="Arial"/>
          <w:sz w:val="20"/>
          <w:szCs w:val="20"/>
          <w:lang w:val="pl-PL"/>
        </w:rPr>
        <w:t>komórkow</w:t>
      </w:r>
      <w:r w:rsidR="00FE1715">
        <w:rPr>
          <w:rFonts w:ascii="Arial" w:hAnsi="Arial" w:cs="Arial"/>
          <w:sz w:val="20"/>
          <w:szCs w:val="20"/>
          <w:lang w:val="pl-PL"/>
        </w:rPr>
        <w:t>ych.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Starzejące się komórki gromadzą uszkodzenia DNA, białek </w:t>
      </w:r>
      <w:r w:rsidR="00FE1715">
        <w:rPr>
          <w:rFonts w:ascii="Arial" w:hAnsi="Arial" w:cs="Arial"/>
          <w:sz w:val="20"/>
          <w:szCs w:val="20"/>
          <w:lang w:val="pl-PL"/>
        </w:rPr>
        <w:t>i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lipidów, bo </w:t>
      </w:r>
      <w:r w:rsidR="00FE1715">
        <w:rPr>
          <w:rFonts w:ascii="Arial" w:hAnsi="Arial" w:cs="Arial"/>
          <w:sz w:val="20"/>
          <w:szCs w:val="20"/>
          <w:lang w:val="pl-PL"/>
        </w:rPr>
        <w:t>ich systemy naprawcze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</w:t>
      </w:r>
      <w:r w:rsidR="00FE1715">
        <w:rPr>
          <w:rFonts w:ascii="Arial" w:hAnsi="Arial" w:cs="Arial"/>
          <w:sz w:val="20"/>
          <w:szCs w:val="20"/>
          <w:lang w:val="pl-PL"/>
        </w:rPr>
        <w:t>nie działają tak wydajnie jak w komórkach młodych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. </w:t>
      </w:r>
      <w:r w:rsidR="00FE1715">
        <w:rPr>
          <w:rFonts w:ascii="Arial" w:hAnsi="Arial" w:cs="Arial"/>
          <w:sz w:val="20"/>
          <w:szCs w:val="20"/>
          <w:lang w:val="pl-PL"/>
        </w:rPr>
        <w:t>Starzejące się komórki w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olniej lub niewłaściwie odpowiadają na sygnały płynące z otoczenia. Przestają się dzielić, a jedyne do czego są zdolne to trwanie, choć trzeba przyznać, że poszczególne komórki różnie sobie z tym radzą – jedne </w:t>
      </w:r>
      <w:r w:rsidR="00FE1715">
        <w:rPr>
          <w:rFonts w:ascii="Arial" w:hAnsi="Arial" w:cs="Arial"/>
          <w:sz w:val="20"/>
          <w:szCs w:val="20"/>
          <w:lang w:val="pl-PL"/>
        </w:rPr>
        <w:t>zachowują żywotność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dłużej inne krócej. </w:t>
      </w:r>
      <w:r w:rsidR="00FE1715">
        <w:rPr>
          <w:rFonts w:ascii="Arial" w:hAnsi="Arial" w:cs="Arial"/>
          <w:sz w:val="20"/>
          <w:szCs w:val="20"/>
          <w:lang w:val="pl-PL"/>
        </w:rPr>
        <w:t>Z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gromadzone </w:t>
      </w:r>
      <w:r w:rsidR="00FE1715">
        <w:rPr>
          <w:rFonts w:ascii="Arial" w:hAnsi="Arial" w:cs="Arial"/>
          <w:sz w:val="20"/>
          <w:szCs w:val="20"/>
          <w:lang w:val="pl-PL"/>
        </w:rPr>
        <w:t>d</w:t>
      </w:r>
      <w:r w:rsidR="00FE1715" w:rsidRPr="00D807BA">
        <w:rPr>
          <w:rFonts w:ascii="Arial" w:hAnsi="Arial" w:cs="Arial"/>
          <w:sz w:val="20"/>
          <w:szCs w:val="20"/>
          <w:lang w:val="pl-PL"/>
        </w:rPr>
        <w:t xml:space="preserve">otychczas 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dane wskazują na wysokie międzygatunkowe podobieństwo mechanizmów, które warunkują starzenie. Chociaż, w tym przypadku należy raczej mówić o mechanizmach, które zaczynają zawodzić, czego efektem jest </w:t>
      </w:r>
      <w:r w:rsidRPr="00175F1C">
        <w:rPr>
          <w:rFonts w:ascii="Arial" w:hAnsi="Arial" w:cs="Arial"/>
          <w:sz w:val="20"/>
          <w:szCs w:val="20"/>
          <w:lang w:val="pl-PL"/>
        </w:rPr>
        <w:t>starzenie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. Skoro zaś mechanizmy te są zbliżone, </w:t>
      </w:r>
      <w:r w:rsidR="00FE1715">
        <w:rPr>
          <w:rFonts w:ascii="Arial" w:hAnsi="Arial" w:cs="Arial"/>
          <w:sz w:val="20"/>
          <w:szCs w:val="20"/>
          <w:lang w:val="pl-PL"/>
        </w:rPr>
        <w:t>wygodnie jest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badać </w:t>
      </w:r>
      <w:r w:rsidR="00FE1715">
        <w:rPr>
          <w:rFonts w:ascii="Arial" w:hAnsi="Arial" w:cs="Arial"/>
          <w:sz w:val="20"/>
          <w:szCs w:val="20"/>
          <w:lang w:val="pl-PL"/>
        </w:rPr>
        <w:t>je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w </w:t>
      </w:r>
      <w:r w:rsidR="00FE1715">
        <w:rPr>
          <w:rFonts w:ascii="Arial" w:hAnsi="Arial" w:cs="Arial"/>
          <w:sz w:val="20"/>
          <w:szCs w:val="20"/>
          <w:lang w:val="pl-PL"/>
        </w:rPr>
        <w:t>komórkach szybko rosnących i dobrze scharakteryzowany</w:t>
      </w:r>
      <w:r w:rsidR="00175F1C">
        <w:rPr>
          <w:rFonts w:ascii="Arial" w:hAnsi="Arial" w:cs="Arial"/>
          <w:sz w:val="20"/>
          <w:szCs w:val="20"/>
          <w:lang w:val="pl-PL"/>
        </w:rPr>
        <w:t>ch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. Dlatego, w badaniach starzenia często stosowanym modelem są komórki </w:t>
      </w:r>
      <w:r w:rsidR="00175F1C">
        <w:rPr>
          <w:rFonts w:ascii="Arial" w:hAnsi="Arial" w:cs="Arial"/>
          <w:sz w:val="20"/>
          <w:szCs w:val="20"/>
          <w:lang w:val="pl-PL"/>
        </w:rPr>
        <w:t xml:space="preserve">drożdży </w:t>
      </w:r>
      <w:proofErr w:type="spellStart"/>
      <w:r w:rsidR="00FE1715" w:rsidRPr="00FE1715">
        <w:rPr>
          <w:rFonts w:ascii="Arial" w:hAnsi="Arial" w:cs="Arial"/>
          <w:i/>
          <w:sz w:val="20"/>
          <w:szCs w:val="20"/>
          <w:lang w:val="pl-PL"/>
        </w:rPr>
        <w:t>Saccharomyces</w:t>
      </w:r>
      <w:proofErr w:type="spellEnd"/>
      <w:r w:rsidR="00FE1715" w:rsidRPr="00FE1715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FE1715" w:rsidRPr="00FE1715">
        <w:rPr>
          <w:rFonts w:ascii="Arial" w:hAnsi="Arial" w:cs="Arial"/>
          <w:i/>
          <w:sz w:val="20"/>
          <w:szCs w:val="20"/>
          <w:lang w:val="pl-PL"/>
        </w:rPr>
        <w:t>cerevisiae</w:t>
      </w:r>
      <w:proofErr w:type="spellEnd"/>
      <w:r w:rsidRPr="00D807BA">
        <w:rPr>
          <w:rFonts w:ascii="Arial" w:hAnsi="Arial" w:cs="Arial"/>
          <w:sz w:val="20"/>
          <w:szCs w:val="20"/>
          <w:lang w:val="pl-PL"/>
        </w:rPr>
        <w:t>. W badaniach z użyciem drożdży stos</w:t>
      </w:r>
      <w:r w:rsidR="00175F1C">
        <w:rPr>
          <w:rFonts w:ascii="Arial" w:hAnsi="Arial" w:cs="Arial"/>
          <w:sz w:val="20"/>
          <w:szCs w:val="20"/>
          <w:lang w:val="pl-PL"/>
        </w:rPr>
        <w:t>owane są</w:t>
      </w:r>
      <w:r w:rsidRPr="00D807BA">
        <w:rPr>
          <w:rFonts w:ascii="Arial" w:hAnsi="Arial" w:cs="Arial"/>
          <w:sz w:val="20"/>
          <w:szCs w:val="20"/>
          <w:lang w:val="pl-PL"/>
        </w:rPr>
        <w:t xml:space="preserve"> dwa podejścia eksperymentalne: analiza </w:t>
      </w:r>
      <w:proofErr w:type="spellStart"/>
      <w:r w:rsidRPr="00D807BA">
        <w:rPr>
          <w:rFonts w:ascii="Arial" w:hAnsi="Arial" w:cs="Arial"/>
          <w:sz w:val="20"/>
          <w:szCs w:val="20"/>
          <w:lang w:val="pl-PL"/>
        </w:rPr>
        <w:t>replikacyjnej</w:t>
      </w:r>
      <w:proofErr w:type="spellEnd"/>
      <w:r w:rsidRPr="00D807BA">
        <w:rPr>
          <w:rFonts w:ascii="Arial" w:hAnsi="Arial" w:cs="Arial"/>
          <w:sz w:val="20"/>
          <w:szCs w:val="20"/>
          <w:lang w:val="pl-PL"/>
        </w:rPr>
        <w:t xml:space="preserve"> długości życia, czyli badanie ile podziałów dana komórka jest w stanie przeprowadzić, oraz analiza chronologicznej</w:t>
      </w:r>
      <w:r w:rsidRPr="00EF2BFD">
        <w:rPr>
          <w:rFonts w:ascii="Arial" w:hAnsi="Arial" w:cs="Arial"/>
          <w:sz w:val="20"/>
          <w:szCs w:val="20"/>
          <w:lang w:val="pl-PL"/>
        </w:rPr>
        <w:t xml:space="preserve"> długości życia, czyli sprawdzenie jak długo dana komórka przetrwa w niekorzystnych warunkach (ograniczonej dostępności pokarmu) zachowując zdolność wzrostu i podziałów, gdy tylko warunki pokarmowe się poprawią</w:t>
      </w:r>
      <w:r w:rsidR="004037D4" w:rsidRPr="00EF2BFD">
        <w:rPr>
          <w:rFonts w:ascii="Arial" w:hAnsi="Arial" w:cs="Arial"/>
          <w:sz w:val="20"/>
          <w:szCs w:val="20"/>
          <w:lang w:val="pl-PL"/>
        </w:rPr>
        <w:t xml:space="preserve"> [</w:t>
      </w:r>
      <w:r w:rsidR="004037D4" w:rsidRPr="005B5B61">
        <w:rPr>
          <w:rFonts w:ascii="Arial" w:hAnsi="Arial" w:cs="Arial"/>
          <w:sz w:val="20"/>
          <w:szCs w:val="20"/>
          <w:lang w:val="pl-PL"/>
        </w:rPr>
        <w:t>doi</w:t>
      </w:r>
      <w:r w:rsidR="004037D4" w:rsidRPr="005B5B61">
        <w:rPr>
          <w:rStyle w:val="id-label"/>
          <w:rFonts w:ascii="Arial" w:hAnsi="Arial" w:cs="Arial"/>
          <w:sz w:val="20"/>
          <w:szCs w:val="20"/>
          <w:lang w:val="pl-PL"/>
        </w:rPr>
        <w:t xml:space="preserve">: </w:t>
      </w:r>
      <w:r w:rsidR="004037D4" w:rsidRPr="005B5B61">
        <w:rPr>
          <w:rStyle w:val="identifier"/>
          <w:rFonts w:ascii="Arial" w:hAnsi="Arial" w:cs="Arial"/>
          <w:sz w:val="20"/>
          <w:szCs w:val="20"/>
          <w:lang w:val="pl-PL"/>
        </w:rPr>
        <w:t>10.1093/</w:t>
      </w:r>
      <w:proofErr w:type="spellStart"/>
      <w:r w:rsidR="004037D4" w:rsidRPr="005B5B61">
        <w:rPr>
          <w:rStyle w:val="identifier"/>
          <w:rFonts w:ascii="Arial" w:hAnsi="Arial" w:cs="Arial"/>
          <w:sz w:val="20"/>
          <w:szCs w:val="20"/>
          <w:lang w:val="pl-PL"/>
        </w:rPr>
        <w:t>bfgp</w:t>
      </w:r>
      <w:proofErr w:type="spellEnd"/>
      <w:r w:rsidR="004037D4" w:rsidRPr="005B5B61">
        <w:rPr>
          <w:rStyle w:val="identifier"/>
          <w:rFonts w:ascii="Arial" w:hAnsi="Arial" w:cs="Arial"/>
          <w:sz w:val="20"/>
          <w:szCs w:val="20"/>
          <w:lang w:val="pl-PL"/>
        </w:rPr>
        <w:t>/elab011</w:t>
      </w:r>
      <w:r w:rsidR="004037D4" w:rsidRPr="005B5B61">
        <w:rPr>
          <w:rFonts w:ascii="Arial" w:hAnsi="Arial" w:cs="Arial"/>
          <w:sz w:val="20"/>
          <w:szCs w:val="20"/>
          <w:lang w:val="pl-PL"/>
        </w:rPr>
        <w:t>]</w:t>
      </w:r>
      <w:r w:rsidRPr="00EF2BFD">
        <w:rPr>
          <w:rFonts w:ascii="Arial" w:hAnsi="Arial" w:cs="Arial"/>
          <w:sz w:val="20"/>
          <w:szCs w:val="20"/>
          <w:lang w:val="pl-PL"/>
        </w:rPr>
        <w:t xml:space="preserve">. </w:t>
      </w:r>
    </w:p>
    <w:p w14:paraId="393A25F5" w14:textId="77777777" w:rsidR="00D94AF4" w:rsidRPr="005B5B61" w:rsidRDefault="00175F1C" w:rsidP="00EF2BFD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B</w:t>
      </w:r>
      <w:r w:rsidR="00D94AF4" w:rsidRPr="00EF2BFD">
        <w:rPr>
          <w:rFonts w:ascii="Arial" w:hAnsi="Arial" w:cs="Arial"/>
          <w:sz w:val="20"/>
          <w:szCs w:val="20"/>
          <w:lang w:val="pl-PL"/>
        </w:rPr>
        <w:t>adając chronologiczną długość życia, odkryliśmy</w:t>
      </w:r>
      <w:r w:rsidR="004037D4" w:rsidRPr="00EF2BFD">
        <w:rPr>
          <w:rFonts w:ascii="Arial" w:hAnsi="Arial" w:cs="Arial"/>
          <w:sz w:val="20"/>
          <w:szCs w:val="20"/>
          <w:lang w:val="pl-PL"/>
        </w:rPr>
        <w:t>,</w:t>
      </w:r>
      <w:r w:rsidR="00D94AF4" w:rsidRPr="00EF2BFD">
        <w:rPr>
          <w:rFonts w:ascii="Arial" w:hAnsi="Arial" w:cs="Arial"/>
          <w:sz w:val="20"/>
          <w:szCs w:val="20"/>
          <w:lang w:val="pl-PL"/>
        </w:rPr>
        <w:t xml:space="preserve"> że wyjściowo diploidalne komórki, podczas starzenia stopniowo tracą swoje DNA, aż do poziomu typowego dla komórek haploidalnych</w:t>
      </w:r>
      <w:r w:rsidR="004037D4" w:rsidRPr="00EF2BFD">
        <w:rPr>
          <w:rFonts w:ascii="Arial" w:hAnsi="Arial" w:cs="Arial"/>
          <w:sz w:val="20"/>
          <w:szCs w:val="20"/>
          <w:lang w:val="pl-PL"/>
        </w:rPr>
        <w:t xml:space="preserve"> </w:t>
      </w:r>
      <w:r w:rsidR="004037D4" w:rsidRPr="005B5B61">
        <w:rPr>
          <w:rFonts w:ascii="Arial" w:hAnsi="Arial" w:cs="Arial"/>
          <w:sz w:val="20"/>
          <w:szCs w:val="20"/>
          <w:lang w:val="pl-PL"/>
        </w:rPr>
        <w:t>[</w:t>
      </w:r>
      <w:r w:rsidR="004037D4" w:rsidRPr="005B5B61">
        <w:rPr>
          <w:rStyle w:val="docsum-journal-citation"/>
          <w:rFonts w:ascii="Arial" w:hAnsi="Arial" w:cs="Arial"/>
          <w:sz w:val="20"/>
          <w:szCs w:val="20"/>
          <w:lang w:val="pl-PL"/>
        </w:rPr>
        <w:t>doi: 10.1016/j.bbamcr.2023.119621</w:t>
      </w:r>
      <w:r w:rsidR="004037D4" w:rsidRPr="005B5B61">
        <w:rPr>
          <w:rFonts w:ascii="Arial" w:hAnsi="Arial" w:cs="Arial"/>
          <w:sz w:val="20"/>
          <w:szCs w:val="20"/>
          <w:lang w:val="pl-PL"/>
        </w:rPr>
        <w:t>].</w:t>
      </w:r>
      <w:r w:rsidR="00D94AF4" w:rsidRPr="00EF2BFD">
        <w:rPr>
          <w:rFonts w:ascii="Arial" w:hAnsi="Arial" w:cs="Arial"/>
          <w:sz w:val="20"/>
          <w:szCs w:val="20"/>
          <w:lang w:val="pl-PL"/>
        </w:rPr>
        <w:t xml:space="preserve"> Ilością DNA graniczną dla możliwości podjęcia wzrostu okazała się zawartość DNA - </w:t>
      </w:r>
      <w:r w:rsidR="00D94AF4" w:rsidRPr="00EF2BFD">
        <w:rPr>
          <w:rFonts w:ascii="Arial" w:hAnsi="Arial" w:cs="Arial"/>
          <w:i/>
          <w:sz w:val="20"/>
          <w:szCs w:val="20"/>
          <w:lang w:val="pl-PL"/>
        </w:rPr>
        <w:t>1c</w:t>
      </w:r>
      <w:r w:rsidR="00D94AF4" w:rsidRPr="00EF2BFD">
        <w:rPr>
          <w:rFonts w:ascii="Arial" w:hAnsi="Arial" w:cs="Arial"/>
          <w:sz w:val="20"/>
          <w:szCs w:val="20"/>
          <w:lang w:val="pl-PL"/>
        </w:rPr>
        <w:t xml:space="preserve"> - czyli dokładnie jedna kopia DNA rodzicielskiego, co było zaskakujące o tyle, że komórki diploidalne zwykle posiadają co najmniej dwie takie kopie, po jednej od każdego z rodziców, </w:t>
      </w:r>
      <w:proofErr w:type="spellStart"/>
      <w:r w:rsidR="004037D4" w:rsidRPr="00EF2BFD">
        <w:rPr>
          <w:rFonts w:ascii="Arial" w:hAnsi="Arial" w:cs="Arial"/>
          <w:sz w:val="20"/>
          <w:szCs w:val="20"/>
          <w:lang w:val="pl-PL"/>
        </w:rPr>
        <w:t>t.j</w:t>
      </w:r>
      <w:proofErr w:type="spellEnd"/>
      <w:r w:rsidR="004037D4" w:rsidRPr="00EF2BFD">
        <w:rPr>
          <w:rFonts w:ascii="Arial" w:hAnsi="Arial" w:cs="Arial"/>
          <w:sz w:val="20"/>
          <w:szCs w:val="20"/>
          <w:lang w:val="pl-PL"/>
        </w:rPr>
        <w:t>.</w:t>
      </w:r>
      <w:r w:rsidR="00D94AF4" w:rsidRPr="00EF2BFD">
        <w:rPr>
          <w:rFonts w:ascii="Arial" w:hAnsi="Arial" w:cs="Arial"/>
          <w:sz w:val="20"/>
          <w:szCs w:val="20"/>
          <w:lang w:val="pl-PL"/>
        </w:rPr>
        <w:t xml:space="preserve"> </w:t>
      </w:r>
      <w:r w:rsidR="00D94AF4" w:rsidRPr="00EF2BFD">
        <w:rPr>
          <w:rFonts w:ascii="Arial" w:hAnsi="Arial" w:cs="Arial"/>
          <w:i/>
          <w:sz w:val="20"/>
          <w:szCs w:val="20"/>
          <w:lang w:val="pl-PL"/>
        </w:rPr>
        <w:t>2c</w:t>
      </w:r>
      <w:r w:rsidR="00D94AF4" w:rsidRPr="00EF2BFD">
        <w:rPr>
          <w:rFonts w:ascii="Arial" w:hAnsi="Arial" w:cs="Arial"/>
          <w:sz w:val="20"/>
          <w:szCs w:val="20"/>
          <w:lang w:val="pl-PL"/>
        </w:rPr>
        <w:t xml:space="preserve">. Natomiast przed kolejnym podziałem, po kolejnej rundzie syntezy DNA mają cztery takie kopie, </w:t>
      </w:r>
      <w:r w:rsidR="00D94AF4" w:rsidRPr="00EF2BFD">
        <w:rPr>
          <w:rFonts w:ascii="Arial" w:hAnsi="Arial" w:cs="Arial"/>
          <w:i/>
          <w:sz w:val="20"/>
          <w:szCs w:val="20"/>
          <w:lang w:val="pl-PL"/>
        </w:rPr>
        <w:t>4c</w:t>
      </w:r>
      <w:r w:rsidR="00D94AF4" w:rsidRPr="00EF2BFD">
        <w:rPr>
          <w:rFonts w:ascii="Arial" w:hAnsi="Arial" w:cs="Arial"/>
          <w:sz w:val="20"/>
          <w:szCs w:val="20"/>
          <w:lang w:val="pl-PL"/>
        </w:rPr>
        <w:t xml:space="preserve">. Stwierdziliśmy również, że starzejące się komórki o zawartości DNA </w:t>
      </w:r>
      <w:r w:rsidR="00D94AF4" w:rsidRPr="00EF2BFD">
        <w:rPr>
          <w:rFonts w:ascii="Arial" w:hAnsi="Arial" w:cs="Arial"/>
          <w:i/>
          <w:sz w:val="20"/>
          <w:szCs w:val="20"/>
          <w:lang w:val="pl-PL"/>
        </w:rPr>
        <w:t>1c</w:t>
      </w:r>
      <w:r w:rsidR="00D94AF4" w:rsidRPr="00EF2BFD">
        <w:rPr>
          <w:rFonts w:ascii="Arial" w:hAnsi="Arial" w:cs="Arial"/>
          <w:sz w:val="20"/>
          <w:szCs w:val="20"/>
          <w:lang w:val="pl-PL"/>
        </w:rPr>
        <w:t xml:space="preserve">, jeśli zachowały żywotność, po zapewnieniu im dostępu do pożywienia odtwarzają populację komórek diploidalnych zawierających DNA w ilości od </w:t>
      </w:r>
      <w:r w:rsidR="00D94AF4" w:rsidRPr="00EF2BFD">
        <w:rPr>
          <w:rFonts w:ascii="Arial" w:hAnsi="Arial" w:cs="Arial"/>
          <w:i/>
          <w:sz w:val="20"/>
          <w:szCs w:val="20"/>
          <w:lang w:val="pl-PL"/>
        </w:rPr>
        <w:t>2c</w:t>
      </w:r>
      <w:r w:rsidR="00D94AF4" w:rsidRPr="00EF2BFD">
        <w:rPr>
          <w:rFonts w:ascii="Arial" w:hAnsi="Arial" w:cs="Arial"/>
          <w:sz w:val="20"/>
          <w:szCs w:val="20"/>
          <w:lang w:val="pl-PL"/>
        </w:rPr>
        <w:t xml:space="preserve"> do </w:t>
      </w:r>
      <w:r w:rsidR="00D94AF4" w:rsidRPr="00EF2BFD">
        <w:rPr>
          <w:rFonts w:ascii="Arial" w:hAnsi="Arial" w:cs="Arial"/>
          <w:i/>
          <w:sz w:val="20"/>
          <w:szCs w:val="20"/>
          <w:lang w:val="pl-PL"/>
        </w:rPr>
        <w:t>4c</w:t>
      </w:r>
      <w:r w:rsidR="00D94AF4" w:rsidRPr="00EF2BFD">
        <w:rPr>
          <w:rFonts w:ascii="Arial" w:hAnsi="Arial" w:cs="Arial"/>
          <w:sz w:val="20"/>
          <w:szCs w:val="20"/>
          <w:lang w:val="pl-PL"/>
        </w:rPr>
        <w:t xml:space="preserve"> </w:t>
      </w:r>
      <w:r w:rsidR="004037D4" w:rsidRPr="005B5B61">
        <w:rPr>
          <w:rFonts w:ascii="Arial" w:hAnsi="Arial" w:cs="Arial"/>
          <w:sz w:val="20"/>
          <w:szCs w:val="20"/>
          <w:lang w:val="pl-PL"/>
        </w:rPr>
        <w:t>[</w:t>
      </w:r>
      <w:r w:rsidR="004037D4" w:rsidRPr="005B5B61">
        <w:rPr>
          <w:rStyle w:val="docsum-journal-citation"/>
          <w:rFonts w:ascii="Arial" w:hAnsi="Arial" w:cs="Arial"/>
          <w:sz w:val="20"/>
          <w:szCs w:val="20"/>
          <w:lang w:val="pl-PL"/>
        </w:rPr>
        <w:t>doi: 10.18632/aging.205102</w:t>
      </w:r>
      <w:r w:rsidR="004037D4" w:rsidRPr="005B5B61">
        <w:rPr>
          <w:rFonts w:ascii="Arial" w:hAnsi="Arial" w:cs="Arial"/>
          <w:sz w:val="20"/>
          <w:szCs w:val="20"/>
          <w:lang w:val="pl-PL"/>
        </w:rPr>
        <w:t>].</w:t>
      </w:r>
    </w:p>
    <w:p w14:paraId="06CEF0EA" w14:textId="77777777" w:rsidR="004037D4" w:rsidRPr="00EF2BFD" w:rsidRDefault="004037D4" w:rsidP="00EF2BFD">
      <w:pPr>
        <w:spacing w:after="0" w:line="276" w:lineRule="auto"/>
        <w:ind w:firstLine="426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Wyniki projektu pozwolą odpowiedzieć na następujące pytania: </w:t>
      </w:r>
    </w:p>
    <w:p w14:paraId="4BFCEA5E" w14:textId="77777777" w:rsidR="0060530A" w:rsidRPr="00EF2BFD" w:rsidRDefault="00EF2BFD" w:rsidP="00EF2BFD">
      <w:pPr>
        <w:spacing w:after="0" w:line="276" w:lineRule="auto"/>
        <w:ind w:firstLine="284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>
        <w:rPr>
          <w:rStyle w:val="rynqvb"/>
          <w:rFonts w:ascii="Arial" w:hAnsi="Arial" w:cs="Arial"/>
          <w:sz w:val="20"/>
          <w:szCs w:val="20"/>
          <w:lang w:val="pl-PL"/>
        </w:rPr>
        <w:lastRenderedPageBreak/>
        <w:t xml:space="preserve">1. </w:t>
      </w:r>
      <w:r w:rsidR="004037D4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Jakie są mechanizmy zmian </w:t>
      </w:r>
      <w:proofErr w:type="spellStart"/>
      <w:r w:rsidR="000F3028" w:rsidRPr="00EF2BFD">
        <w:rPr>
          <w:rStyle w:val="rynqvb"/>
          <w:rFonts w:ascii="Arial" w:hAnsi="Arial" w:cs="Arial"/>
          <w:sz w:val="20"/>
          <w:szCs w:val="20"/>
          <w:lang w:val="pl-PL"/>
        </w:rPr>
        <w:t>ploidalności</w:t>
      </w:r>
      <w:proofErr w:type="spellEnd"/>
      <w:r w:rsidR="000F3028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</w:t>
      </w:r>
      <w:r w:rsidR="004037D4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towarzyszących starzeniu chronologicznemu, odpowiedzialnych za utratę DNA i redukcję </w:t>
      </w:r>
      <w:proofErr w:type="spellStart"/>
      <w:r w:rsidR="004037D4" w:rsidRPr="00EF2BFD">
        <w:rPr>
          <w:rStyle w:val="rynqvb"/>
          <w:rFonts w:ascii="Arial" w:hAnsi="Arial" w:cs="Arial"/>
          <w:sz w:val="20"/>
          <w:szCs w:val="20"/>
          <w:lang w:val="pl-PL"/>
        </w:rPr>
        <w:t>ploidalności</w:t>
      </w:r>
      <w:proofErr w:type="spellEnd"/>
      <w:r w:rsidR="004037D4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? </w:t>
      </w:r>
    </w:p>
    <w:p w14:paraId="40B7FC2E" w14:textId="77777777" w:rsidR="0060530A" w:rsidRPr="00EF2BFD" w:rsidRDefault="004037D4" w:rsidP="00EF2BFD">
      <w:pPr>
        <w:spacing w:after="0" w:line="276" w:lineRule="auto"/>
        <w:ind w:firstLine="284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2. Jakie są mechanizmy 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zmian </w:t>
      </w:r>
      <w:proofErr w:type="spellStart"/>
      <w:r w:rsidR="000F3028" w:rsidRPr="00EF2BFD">
        <w:rPr>
          <w:rStyle w:val="rynqvb"/>
          <w:rFonts w:ascii="Arial" w:hAnsi="Arial" w:cs="Arial"/>
          <w:sz w:val="20"/>
          <w:szCs w:val="20"/>
          <w:lang w:val="pl-PL"/>
        </w:rPr>
        <w:t>ploidalności</w:t>
      </w:r>
      <w:proofErr w:type="spellEnd"/>
      <w:r w:rsidR="000F3028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towarzysząc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ych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odrastaniu komórek 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niemal-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haploid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alnych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, które przetrwały eksperyment starzeni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owy,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umożliwiający 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im 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duplikację genomu? </w:t>
      </w:r>
    </w:p>
    <w:p w14:paraId="6D5236FE" w14:textId="77777777" w:rsidR="004037D4" w:rsidRPr="00EF2BFD" w:rsidRDefault="004037D4" w:rsidP="00EF2BFD">
      <w:pPr>
        <w:spacing w:after="0" w:line="276" w:lineRule="auto"/>
        <w:ind w:firstLine="284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3. Czy komórki, które 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zdołały 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przywróci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ć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genom diploidalny, zawierają oryginalny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, wyjściowy,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niezmieniony genom, czy też 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dochodzi do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zmian w informacji genetycznej podczas 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zmian </w:t>
      </w:r>
      <w:proofErr w:type="spellStart"/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ploi</w:t>
      </w:r>
      <w:r w:rsidR="00B2511F" w:rsidRPr="00EF2BFD">
        <w:rPr>
          <w:rStyle w:val="rynqvb"/>
          <w:rFonts w:ascii="Arial" w:hAnsi="Arial" w:cs="Arial"/>
          <w:sz w:val="20"/>
          <w:szCs w:val="20"/>
          <w:lang w:val="pl-PL"/>
        </w:rPr>
        <w:t>dalnośc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i</w:t>
      </w:r>
      <w:proofErr w:type="spellEnd"/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do stanu haploidalnego i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z 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powrot</w:t>
      </w:r>
      <w:r w:rsidR="0060530A" w:rsidRPr="00EF2BFD">
        <w:rPr>
          <w:rStyle w:val="rynqvb"/>
          <w:rFonts w:ascii="Arial" w:hAnsi="Arial" w:cs="Arial"/>
          <w:sz w:val="20"/>
          <w:szCs w:val="20"/>
          <w:lang w:val="pl-PL"/>
        </w:rPr>
        <w:t>em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do stanu diploidalnego?</w:t>
      </w:r>
    </w:p>
    <w:p w14:paraId="061496A7" w14:textId="77777777" w:rsidR="00B2511F" w:rsidRPr="00EF2BFD" w:rsidRDefault="00B2511F" w:rsidP="00EF2BFD">
      <w:pPr>
        <w:spacing w:after="0" w:line="276" w:lineRule="auto"/>
        <w:ind w:firstLine="426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Fonts w:ascii="Arial" w:hAnsi="Arial" w:cs="Arial"/>
          <w:sz w:val="20"/>
          <w:szCs w:val="20"/>
          <w:lang w:val="pl-PL"/>
        </w:rPr>
        <w:t xml:space="preserve">Będziemy wyodrębniać żywe komórki ze starzejącej się chronologicznie populacji drożdży, poprzez ich wysokowydajne sortowanie (z użyciem FACS, od ang. </w:t>
      </w:r>
      <w:proofErr w:type="spellStart"/>
      <w:r w:rsidRPr="00EF2BFD">
        <w:rPr>
          <w:rFonts w:ascii="Arial" w:hAnsi="Arial" w:cs="Arial"/>
          <w:sz w:val="20"/>
          <w:szCs w:val="20"/>
          <w:lang w:val="pl-PL"/>
        </w:rPr>
        <w:t>fluorescence-activated</w:t>
      </w:r>
      <w:proofErr w:type="spellEnd"/>
      <w:r w:rsidRPr="00EF2BFD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F2BFD">
        <w:rPr>
          <w:rFonts w:ascii="Arial" w:hAnsi="Arial" w:cs="Arial"/>
          <w:sz w:val="20"/>
          <w:szCs w:val="20"/>
          <w:lang w:val="pl-PL"/>
        </w:rPr>
        <w:t>cell</w:t>
      </w:r>
      <w:proofErr w:type="spellEnd"/>
      <w:r w:rsidRPr="00EF2BFD">
        <w:rPr>
          <w:rFonts w:ascii="Arial" w:hAnsi="Arial" w:cs="Arial"/>
          <w:sz w:val="20"/>
          <w:szCs w:val="20"/>
          <w:lang w:val="pl-PL"/>
        </w:rPr>
        <w:t xml:space="preserve"> sorter). A następnie charakteryzować ich cechy fenotypowe używając różnych testów biochemicznych, </w:t>
      </w:r>
      <w:proofErr w:type="spellStart"/>
      <w:r w:rsidRPr="00EF2BFD">
        <w:rPr>
          <w:rFonts w:ascii="Arial" w:hAnsi="Arial" w:cs="Arial"/>
          <w:sz w:val="20"/>
          <w:szCs w:val="20"/>
          <w:lang w:val="pl-PL"/>
        </w:rPr>
        <w:t>cytometrycznych</w:t>
      </w:r>
      <w:proofErr w:type="spellEnd"/>
      <w:r w:rsidRPr="00EF2BFD">
        <w:rPr>
          <w:rFonts w:ascii="Arial" w:hAnsi="Arial" w:cs="Arial"/>
          <w:sz w:val="20"/>
          <w:szCs w:val="20"/>
          <w:lang w:val="pl-PL"/>
        </w:rPr>
        <w:t>, mikroskopii fluorescencyjnej</w:t>
      </w:r>
      <w:r w:rsidR="000F3028" w:rsidRPr="00EF2BFD">
        <w:rPr>
          <w:rFonts w:ascii="Arial" w:hAnsi="Arial" w:cs="Arial"/>
          <w:sz w:val="20"/>
          <w:szCs w:val="20"/>
          <w:lang w:val="pl-PL"/>
        </w:rPr>
        <w:t xml:space="preserve"> oraz</w:t>
      </w:r>
      <w:r w:rsidRPr="00EF2BFD">
        <w:rPr>
          <w:rFonts w:ascii="Arial" w:hAnsi="Arial" w:cs="Arial"/>
          <w:sz w:val="20"/>
          <w:szCs w:val="20"/>
          <w:lang w:val="pl-PL"/>
        </w:rPr>
        <w:t xml:space="preserve"> sekwencjonowania </w:t>
      </w:r>
      <w:proofErr w:type="spellStart"/>
      <w:r w:rsidRPr="00EF2BFD">
        <w:rPr>
          <w:rFonts w:ascii="Arial" w:hAnsi="Arial" w:cs="Arial"/>
          <w:sz w:val="20"/>
          <w:szCs w:val="20"/>
          <w:lang w:val="pl-PL"/>
        </w:rPr>
        <w:t>całogenomowego</w:t>
      </w:r>
      <w:proofErr w:type="spellEnd"/>
      <w:r w:rsidR="000F3028" w:rsidRPr="00EF2BFD">
        <w:rPr>
          <w:rFonts w:ascii="Arial" w:hAnsi="Arial" w:cs="Arial"/>
          <w:sz w:val="20"/>
          <w:szCs w:val="20"/>
          <w:lang w:val="pl-PL"/>
        </w:rPr>
        <w:t xml:space="preserve"> (WGS)</w:t>
      </w:r>
      <w:r w:rsidRPr="00EF2BFD">
        <w:rPr>
          <w:rFonts w:ascii="Arial" w:hAnsi="Arial" w:cs="Arial"/>
          <w:sz w:val="20"/>
          <w:szCs w:val="20"/>
          <w:lang w:val="pl-PL"/>
        </w:rPr>
        <w:t xml:space="preserve">, w celu 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odkrycia mechanizmów odpowiedzialnych za zmianę </w:t>
      </w:r>
      <w:proofErr w:type="spellStart"/>
      <w:r w:rsidRPr="00EF2BFD">
        <w:rPr>
          <w:rStyle w:val="rynqvb"/>
          <w:rFonts w:ascii="Arial" w:hAnsi="Arial" w:cs="Arial"/>
          <w:sz w:val="20"/>
          <w:szCs w:val="20"/>
          <w:lang w:val="pl-PL"/>
        </w:rPr>
        <w:t>ploidalności</w:t>
      </w:r>
      <w:proofErr w:type="spellEnd"/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towarzyszącą starzeniu chronologicznemu i potencjałowi odr</w:t>
      </w:r>
      <w:r w:rsidR="000F3028" w:rsidRPr="00EF2BFD">
        <w:rPr>
          <w:rStyle w:val="rynqvb"/>
          <w:rFonts w:ascii="Arial" w:hAnsi="Arial" w:cs="Arial"/>
          <w:sz w:val="20"/>
          <w:szCs w:val="20"/>
          <w:lang w:val="pl-PL"/>
        </w:rPr>
        <w:t>adzania się populacji.</w:t>
      </w:r>
    </w:p>
    <w:p w14:paraId="5EE43931" w14:textId="77777777" w:rsidR="000F3028" w:rsidRPr="00EF2BFD" w:rsidRDefault="000F3028" w:rsidP="00EF2BFD">
      <w:pPr>
        <w:spacing w:after="0" w:line="276" w:lineRule="auto"/>
        <w:ind w:firstLine="426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Projekt wymaga zaangażowania osoby o wysokich kwalifikacjach w zakresie mikroskopii fluorescencyjnej i analizy danych mikroskopowych.</w:t>
      </w:r>
      <w:r w:rsidRPr="00EF2BFD">
        <w:rPr>
          <w:rStyle w:val="hwtze"/>
          <w:rFonts w:ascii="Arial" w:hAnsi="Arial" w:cs="Arial"/>
          <w:sz w:val="20"/>
          <w:szCs w:val="20"/>
          <w:lang w:val="pl-PL"/>
        </w:rPr>
        <w:t xml:space="preserve"> 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Post-</w:t>
      </w:r>
      <w:proofErr w:type="spellStart"/>
      <w:r w:rsidRPr="00EF2BFD">
        <w:rPr>
          <w:rStyle w:val="rynqvb"/>
          <w:rFonts w:ascii="Arial" w:hAnsi="Arial" w:cs="Arial"/>
          <w:sz w:val="20"/>
          <w:szCs w:val="20"/>
          <w:lang w:val="pl-PL"/>
        </w:rPr>
        <w:t>doc</w:t>
      </w:r>
      <w:proofErr w:type="spellEnd"/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będzie odpowiedzialny za badania </w:t>
      </w:r>
      <w:proofErr w:type="spellStart"/>
      <w:r w:rsidRPr="00EF2BFD">
        <w:rPr>
          <w:rStyle w:val="rynqvb"/>
          <w:rFonts w:ascii="Arial" w:hAnsi="Arial" w:cs="Arial"/>
          <w:sz w:val="20"/>
          <w:szCs w:val="20"/>
          <w:lang w:val="pl-PL"/>
        </w:rPr>
        <w:t>kolokalizacji</w:t>
      </w:r>
      <w:proofErr w:type="spellEnd"/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i analizę fenotypową populacji starzejących się komórek, zwłaszcza w części mikroskopii fluorescencyjnej.</w:t>
      </w:r>
      <w:r w:rsidRPr="00EF2BFD">
        <w:rPr>
          <w:rStyle w:val="hwtze"/>
          <w:rFonts w:ascii="Arial" w:hAnsi="Arial" w:cs="Arial"/>
          <w:sz w:val="20"/>
          <w:szCs w:val="20"/>
          <w:lang w:val="pl-PL"/>
        </w:rPr>
        <w:t xml:space="preserve"> 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Będzie również zaangażowany w analizę danych i utrzymanie wszystkich danych uzyskanych podczas realizacji projektu, a także w przygotowywanie manuskryptów.</w:t>
      </w:r>
    </w:p>
    <w:p w14:paraId="7472F34D" w14:textId="77777777" w:rsidR="00EF2BFD" w:rsidRDefault="00EF2BFD" w:rsidP="00EF2BFD">
      <w:pPr>
        <w:spacing w:after="0" w:line="276" w:lineRule="auto"/>
        <w:jc w:val="both"/>
        <w:rPr>
          <w:rStyle w:val="rynqvb"/>
          <w:rFonts w:ascii="Arial" w:hAnsi="Arial" w:cs="Arial"/>
          <w:b/>
          <w:sz w:val="20"/>
          <w:szCs w:val="20"/>
          <w:lang w:val="pl-PL"/>
        </w:rPr>
      </w:pPr>
    </w:p>
    <w:p w14:paraId="78ECBD64" w14:textId="77777777" w:rsidR="000F3028" w:rsidRPr="00EF2BFD" w:rsidRDefault="000F3028" w:rsidP="00EF2BFD">
      <w:pPr>
        <w:spacing w:after="0" w:line="276" w:lineRule="auto"/>
        <w:jc w:val="both"/>
        <w:rPr>
          <w:rStyle w:val="rynqvb"/>
          <w:rFonts w:ascii="Arial" w:hAnsi="Arial" w:cs="Arial"/>
          <w:b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b/>
          <w:sz w:val="20"/>
          <w:szCs w:val="20"/>
          <w:lang w:val="pl-PL"/>
        </w:rPr>
        <w:t xml:space="preserve">Wymagania: </w:t>
      </w:r>
    </w:p>
    <w:p w14:paraId="2D2A9F3D" w14:textId="77777777" w:rsidR="00B64992" w:rsidRDefault="00B64992" w:rsidP="00C8325A">
      <w:pPr>
        <w:pStyle w:val="Akapitzlist"/>
        <w:numPr>
          <w:ilvl w:val="0"/>
          <w:numId w:val="6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>
        <w:rPr>
          <w:rStyle w:val="rynqvb"/>
          <w:rFonts w:ascii="Arial" w:hAnsi="Arial" w:cs="Arial"/>
          <w:sz w:val="20"/>
          <w:szCs w:val="20"/>
          <w:lang w:val="pl-PL"/>
        </w:rPr>
        <w:t xml:space="preserve">Pasja do pracy naukowej. </w:t>
      </w:r>
    </w:p>
    <w:p w14:paraId="572BAF04" w14:textId="77777777" w:rsidR="000F3028" w:rsidRPr="00C8325A" w:rsidRDefault="000F3028" w:rsidP="00C8325A">
      <w:pPr>
        <w:pStyle w:val="Akapitzlist"/>
        <w:numPr>
          <w:ilvl w:val="0"/>
          <w:numId w:val="6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C8325A">
        <w:rPr>
          <w:rStyle w:val="rynqvb"/>
          <w:rFonts w:ascii="Arial" w:hAnsi="Arial" w:cs="Arial"/>
          <w:sz w:val="20"/>
          <w:szCs w:val="20"/>
          <w:lang w:val="pl-PL"/>
        </w:rPr>
        <w:t xml:space="preserve">Doktorat z biochemii, biologii lub podobnej dziedziny, uzyskany przed objęciem stanowiska, ale nie wcześniej niż 7 lat przed rozpoczęciem pracy. </w:t>
      </w:r>
    </w:p>
    <w:p w14:paraId="41E60DB6" w14:textId="77777777" w:rsidR="000F3028" w:rsidRPr="00C8325A" w:rsidRDefault="000F3028" w:rsidP="00C8325A">
      <w:pPr>
        <w:pStyle w:val="Akapitzlist"/>
        <w:numPr>
          <w:ilvl w:val="0"/>
          <w:numId w:val="6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C8325A">
        <w:rPr>
          <w:rStyle w:val="rynqvb"/>
          <w:rFonts w:ascii="Arial" w:hAnsi="Arial" w:cs="Arial"/>
          <w:sz w:val="20"/>
          <w:szCs w:val="20"/>
          <w:lang w:val="pl-PL"/>
        </w:rPr>
        <w:t>Doświadczenie w biologii molekularnej, mikroskopii fluorescencyjnej i</w:t>
      </w:r>
      <w:r w:rsidR="00B64992">
        <w:rPr>
          <w:rStyle w:val="rynqvb"/>
          <w:rFonts w:ascii="Arial" w:hAnsi="Arial" w:cs="Arial"/>
          <w:sz w:val="20"/>
          <w:szCs w:val="20"/>
          <w:lang w:val="pl-PL"/>
        </w:rPr>
        <w:t xml:space="preserve"> analizie danych mikroskopowych</w:t>
      </w:r>
      <w:r w:rsidRPr="00C8325A">
        <w:rPr>
          <w:rStyle w:val="rynqvb"/>
          <w:rFonts w:ascii="Arial" w:hAnsi="Arial" w:cs="Arial"/>
          <w:sz w:val="20"/>
          <w:szCs w:val="20"/>
          <w:lang w:val="pl-PL"/>
        </w:rPr>
        <w:t>.</w:t>
      </w:r>
      <w:r w:rsidRPr="00C8325A">
        <w:rPr>
          <w:rStyle w:val="hwtze"/>
          <w:rFonts w:ascii="Arial" w:hAnsi="Arial" w:cs="Arial"/>
          <w:sz w:val="20"/>
          <w:szCs w:val="20"/>
          <w:lang w:val="pl-PL"/>
        </w:rPr>
        <w:t xml:space="preserve"> </w:t>
      </w:r>
      <w:r w:rsidRPr="00C8325A">
        <w:rPr>
          <w:rStyle w:val="rynqvb"/>
          <w:rFonts w:ascii="Arial" w:hAnsi="Arial" w:cs="Arial"/>
          <w:sz w:val="20"/>
          <w:szCs w:val="20"/>
          <w:lang w:val="pl-PL"/>
        </w:rPr>
        <w:t>Znajomość technik genetyki dr</w:t>
      </w:r>
      <w:r w:rsidR="00173594">
        <w:rPr>
          <w:rStyle w:val="rynqvb"/>
          <w:rFonts w:ascii="Arial" w:hAnsi="Arial" w:cs="Arial"/>
          <w:sz w:val="20"/>
          <w:szCs w:val="20"/>
          <w:lang w:val="pl-PL"/>
        </w:rPr>
        <w:t>ożdży</w:t>
      </w:r>
      <w:r w:rsidR="00B64992">
        <w:rPr>
          <w:rStyle w:val="rynqvb"/>
          <w:rFonts w:ascii="Arial" w:hAnsi="Arial" w:cs="Arial"/>
          <w:sz w:val="20"/>
          <w:szCs w:val="20"/>
          <w:lang w:val="pl-PL"/>
        </w:rPr>
        <w:t xml:space="preserve">. </w:t>
      </w:r>
      <w:r w:rsidR="00173594">
        <w:rPr>
          <w:rStyle w:val="rynqvb"/>
          <w:rFonts w:ascii="Arial" w:hAnsi="Arial" w:cs="Arial"/>
          <w:sz w:val="20"/>
          <w:szCs w:val="20"/>
          <w:lang w:val="pl-PL"/>
        </w:rPr>
        <w:t xml:space="preserve"> </w:t>
      </w:r>
      <w:r w:rsidR="00B64992">
        <w:rPr>
          <w:rStyle w:val="rynqvb"/>
          <w:rFonts w:ascii="Arial" w:hAnsi="Arial" w:cs="Arial"/>
          <w:sz w:val="20"/>
          <w:szCs w:val="20"/>
          <w:lang w:val="pl-PL"/>
        </w:rPr>
        <w:t>D</w:t>
      </w:r>
      <w:bookmarkStart w:id="0" w:name="_GoBack"/>
      <w:bookmarkEnd w:id="0"/>
      <w:r w:rsidR="00B64992">
        <w:rPr>
          <w:rStyle w:val="rynqvb"/>
          <w:rFonts w:ascii="Arial" w:hAnsi="Arial" w:cs="Arial"/>
          <w:sz w:val="20"/>
          <w:szCs w:val="20"/>
          <w:lang w:val="pl-PL"/>
        </w:rPr>
        <w:t xml:space="preserve">oświadczenie w </w:t>
      </w:r>
      <w:proofErr w:type="spellStart"/>
      <w:r w:rsidR="00173594">
        <w:rPr>
          <w:rStyle w:val="rynqvb"/>
          <w:rFonts w:ascii="Arial" w:hAnsi="Arial" w:cs="Arial"/>
          <w:sz w:val="20"/>
          <w:szCs w:val="20"/>
          <w:lang w:val="pl-PL"/>
        </w:rPr>
        <w:t>cytometrii</w:t>
      </w:r>
      <w:proofErr w:type="spellEnd"/>
      <w:r w:rsidR="00173594">
        <w:rPr>
          <w:rStyle w:val="rynqvb"/>
          <w:rFonts w:ascii="Arial" w:hAnsi="Arial" w:cs="Arial"/>
          <w:sz w:val="20"/>
          <w:szCs w:val="20"/>
          <w:lang w:val="pl-PL"/>
        </w:rPr>
        <w:t xml:space="preserve"> przepływowej</w:t>
      </w:r>
      <w:r w:rsidR="00B64992">
        <w:rPr>
          <w:rStyle w:val="rynqvb"/>
          <w:rFonts w:ascii="Arial" w:hAnsi="Arial" w:cs="Arial"/>
          <w:sz w:val="20"/>
          <w:szCs w:val="20"/>
          <w:lang w:val="pl-PL"/>
        </w:rPr>
        <w:t xml:space="preserve"> będzie dodatkową zaletą</w:t>
      </w:r>
      <w:r w:rsidRPr="00C8325A">
        <w:rPr>
          <w:rStyle w:val="rynqvb"/>
          <w:rFonts w:ascii="Arial" w:hAnsi="Arial" w:cs="Arial"/>
          <w:sz w:val="20"/>
          <w:szCs w:val="20"/>
          <w:lang w:val="pl-PL"/>
        </w:rPr>
        <w:t xml:space="preserve">. </w:t>
      </w:r>
    </w:p>
    <w:p w14:paraId="31A8D01E" w14:textId="77777777" w:rsidR="000F3028" w:rsidRPr="00C8325A" w:rsidRDefault="000F3028" w:rsidP="00C8325A">
      <w:pPr>
        <w:pStyle w:val="Akapitzlist"/>
        <w:numPr>
          <w:ilvl w:val="0"/>
          <w:numId w:val="6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C8325A">
        <w:rPr>
          <w:rStyle w:val="rynqvb"/>
          <w:rFonts w:ascii="Arial" w:hAnsi="Arial" w:cs="Arial"/>
          <w:sz w:val="20"/>
          <w:szCs w:val="20"/>
          <w:lang w:val="pl-PL"/>
        </w:rPr>
        <w:t>Płynna komunikacja w języku angielskim (wymagana do współpracy z innymi członkami grupy i współpracownikami z instytucji współpracujących oraz przygotowywania publikacji).</w:t>
      </w:r>
    </w:p>
    <w:p w14:paraId="3444CFF0" w14:textId="77777777" w:rsidR="00C8325A" w:rsidRDefault="00C8325A" w:rsidP="00C8325A">
      <w:p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</w:p>
    <w:p w14:paraId="4EE9F723" w14:textId="77777777" w:rsidR="000F3028" w:rsidRPr="00C8325A" w:rsidRDefault="000F3028" w:rsidP="00EF2BFD">
      <w:pPr>
        <w:spacing w:after="0" w:line="276" w:lineRule="auto"/>
        <w:jc w:val="both"/>
        <w:rPr>
          <w:rStyle w:val="rynqvb"/>
          <w:rFonts w:ascii="Arial" w:hAnsi="Arial" w:cs="Arial"/>
          <w:b/>
          <w:sz w:val="20"/>
          <w:szCs w:val="20"/>
          <w:lang w:val="pl-PL"/>
        </w:rPr>
      </w:pPr>
      <w:r w:rsidRPr="00C8325A">
        <w:rPr>
          <w:rStyle w:val="rynqvb"/>
          <w:rFonts w:ascii="Arial" w:hAnsi="Arial" w:cs="Arial"/>
          <w:b/>
          <w:sz w:val="20"/>
          <w:szCs w:val="20"/>
          <w:lang w:val="pl-PL"/>
        </w:rPr>
        <w:t xml:space="preserve">Wymagane dokumenty: </w:t>
      </w:r>
    </w:p>
    <w:p w14:paraId="00BAE877" w14:textId="77777777" w:rsidR="000F3028" w:rsidRPr="00C8325A" w:rsidRDefault="000F3028" w:rsidP="00C8325A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C8325A">
        <w:rPr>
          <w:rStyle w:val="rynqvb"/>
          <w:rFonts w:ascii="Arial" w:hAnsi="Arial" w:cs="Arial"/>
          <w:sz w:val="20"/>
          <w:szCs w:val="20"/>
          <w:lang w:val="pl-PL"/>
        </w:rPr>
        <w:t xml:space="preserve">kopia dyplomu doktora </w:t>
      </w:r>
      <w:r w:rsidR="00960955">
        <w:rPr>
          <w:rStyle w:val="rynqvb"/>
          <w:rFonts w:ascii="Arial" w:hAnsi="Arial" w:cs="Arial"/>
          <w:sz w:val="20"/>
          <w:szCs w:val="20"/>
          <w:lang w:val="pl-PL"/>
        </w:rPr>
        <w:t xml:space="preserve">(oraz jego nostryfikacja, jeśli doktorat </w:t>
      </w:r>
      <w:r w:rsidR="00DA4043">
        <w:rPr>
          <w:rStyle w:val="rynqvb"/>
          <w:rFonts w:ascii="Arial" w:hAnsi="Arial" w:cs="Arial"/>
          <w:sz w:val="20"/>
          <w:szCs w:val="20"/>
          <w:lang w:val="pl-PL"/>
        </w:rPr>
        <w:t>nie jest rozpoznawany przez KWALIFIKATOR NAWA)</w:t>
      </w:r>
    </w:p>
    <w:p w14:paraId="1D74BC2E" w14:textId="77777777" w:rsidR="00B7787F" w:rsidRPr="00C8325A" w:rsidRDefault="000F3028" w:rsidP="00C8325A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C8325A">
        <w:rPr>
          <w:rStyle w:val="rynqvb"/>
          <w:rFonts w:ascii="Arial" w:hAnsi="Arial" w:cs="Arial"/>
          <w:sz w:val="20"/>
          <w:szCs w:val="20"/>
          <w:lang w:val="pl-PL"/>
        </w:rPr>
        <w:t xml:space="preserve">CV zawierające osiągnięcia naukowe i listę metod znanych/stosowanych przez kandydata </w:t>
      </w:r>
    </w:p>
    <w:p w14:paraId="2263E4DD" w14:textId="77777777" w:rsidR="00B7787F" w:rsidRPr="00C8325A" w:rsidRDefault="000F3028" w:rsidP="00C8325A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C8325A">
        <w:rPr>
          <w:rStyle w:val="rynqvb"/>
          <w:rFonts w:ascii="Arial" w:hAnsi="Arial" w:cs="Arial"/>
          <w:sz w:val="20"/>
          <w:szCs w:val="20"/>
          <w:lang w:val="pl-PL"/>
        </w:rPr>
        <w:t xml:space="preserve">lista publikacji </w:t>
      </w:r>
    </w:p>
    <w:p w14:paraId="6D4FC172" w14:textId="77777777" w:rsidR="00B7787F" w:rsidRPr="00C8325A" w:rsidRDefault="000F3028" w:rsidP="00C8325A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C8325A">
        <w:rPr>
          <w:rStyle w:val="rynqvb"/>
          <w:rFonts w:ascii="Arial" w:hAnsi="Arial" w:cs="Arial"/>
          <w:sz w:val="20"/>
          <w:szCs w:val="20"/>
          <w:lang w:val="pl-PL"/>
        </w:rPr>
        <w:t xml:space="preserve">list </w:t>
      </w:r>
      <w:r w:rsidR="003D5106">
        <w:rPr>
          <w:rStyle w:val="rynqvb"/>
          <w:rFonts w:ascii="Arial" w:hAnsi="Arial" w:cs="Arial"/>
          <w:sz w:val="20"/>
          <w:szCs w:val="20"/>
          <w:lang w:val="pl-PL"/>
        </w:rPr>
        <w:t>intencyjny</w:t>
      </w:r>
      <w:r w:rsidRPr="00C8325A">
        <w:rPr>
          <w:rStyle w:val="rynqvb"/>
          <w:rFonts w:ascii="Arial" w:hAnsi="Arial" w:cs="Arial"/>
          <w:sz w:val="20"/>
          <w:szCs w:val="20"/>
          <w:lang w:val="pl-PL"/>
        </w:rPr>
        <w:t xml:space="preserve"> (maks. 1 strona, 12 pkt) </w:t>
      </w:r>
      <w:r w:rsidR="003D5106">
        <w:rPr>
          <w:rStyle w:val="rynqvb"/>
          <w:rFonts w:ascii="Arial" w:hAnsi="Arial" w:cs="Arial"/>
          <w:sz w:val="20"/>
          <w:szCs w:val="20"/>
          <w:lang w:val="pl-PL"/>
        </w:rPr>
        <w:t>– zawierający informację dlaczego jesteś zainteresowany t</w:t>
      </w:r>
      <w:r w:rsidR="0058246F">
        <w:rPr>
          <w:rStyle w:val="rynqvb"/>
          <w:rFonts w:ascii="Arial" w:hAnsi="Arial" w:cs="Arial"/>
          <w:sz w:val="20"/>
          <w:szCs w:val="20"/>
          <w:lang w:val="pl-PL"/>
        </w:rPr>
        <w:t>ym</w:t>
      </w:r>
      <w:r w:rsidR="003D5106">
        <w:rPr>
          <w:rStyle w:val="rynqvb"/>
          <w:rFonts w:ascii="Arial" w:hAnsi="Arial" w:cs="Arial"/>
          <w:sz w:val="20"/>
          <w:szCs w:val="20"/>
          <w:lang w:val="pl-PL"/>
        </w:rPr>
        <w:t xml:space="preserve"> p</w:t>
      </w:r>
      <w:r w:rsidR="0058246F">
        <w:rPr>
          <w:rStyle w:val="rynqvb"/>
          <w:rFonts w:ascii="Arial" w:hAnsi="Arial" w:cs="Arial"/>
          <w:sz w:val="20"/>
          <w:szCs w:val="20"/>
          <w:lang w:val="pl-PL"/>
        </w:rPr>
        <w:t>rojektem</w:t>
      </w:r>
      <w:r w:rsidR="003D5106">
        <w:rPr>
          <w:rStyle w:val="rynqvb"/>
          <w:rFonts w:ascii="Arial" w:hAnsi="Arial" w:cs="Arial"/>
          <w:sz w:val="20"/>
          <w:szCs w:val="20"/>
          <w:lang w:val="pl-PL"/>
        </w:rPr>
        <w:t>?</w:t>
      </w:r>
    </w:p>
    <w:p w14:paraId="27BD1BBA" w14:textId="77777777" w:rsidR="000F3028" w:rsidRDefault="000F3028" w:rsidP="00C8325A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C8325A">
        <w:rPr>
          <w:rStyle w:val="rynqvb"/>
          <w:rFonts w:ascii="Arial" w:hAnsi="Arial" w:cs="Arial"/>
          <w:sz w:val="20"/>
          <w:szCs w:val="20"/>
          <w:lang w:val="pl-PL"/>
        </w:rPr>
        <w:t>kontakt lub list polecający od poprzedniego pracodawcy lub promotora doktoratu</w:t>
      </w:r>
    </w:p>
    <w:p w14:paraId="1CDD809F" w14:textId="77777777" w:rsidR="004E01D8" w:rsidRPr="004E01D8" w:rsidRDefault="004E01D8" w:rsidP="004E01D8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>
        <w:rPr>
          <w:rStyle w:val="rynqvb"/>
          <w:rFonts w:ascii="Arial" w:hAnsi="Arial" w:cs="Arial"/>
          <w:sz w:val="20"/>
          <w:szCs w:val="20"/>
          <w:lang w:val="pl-PL"/>
        </w:rPr>
        <w:t>p</w:t>
      </w:r>
      <w:r w:rsidRPr="004E01D8">
        <w:rPr>
          <w:rStyle w:val="rynqvb"/>
          <w:rFonts w:ascii="Arial" w:hAnsi="Arial" w:cs="Arial"/>
          <w:sz w:val="20"/>
          <w:szCs w:val="20"/>
          <w:lang w:val="pl-PL"/>
        </w:rPr>
        <w:t>odpisana „Klauzula informacyjna dotycząca przetwarzania danych osobowych w ramach rekrutacji do IBB PAN” dostępna na stronie internetowej [https://ibb.edu.pl/en/career/career/]</w:t>
      </w:r>
    </w:p>
    <w:p w14:paraId="789C0343" w14:textId="77777777" w:rsidR="004E01D8" w:rsidRPr="00C8325A" w:rsidRDefault="004E01D8" w:rsidP="004E01D8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>
        <w:rPr>
          <w:rStyle w:val="rynqvb"/>
          <w:rFonts w:ascii="Arial" w:hAnsi="Arial" w:cs="Arial"/>
          <w:sz w:val="20"/>
          <w:szCs w:val="20"/>
          <w:lang w:val="pl-PL"/>
        </w:rPr>
        <w:t>p</w:t>
      </w:r>
      <w:r w:rsidRPr="004E01D8">
        <w:rPr>
          <w:rStyle w:val="rynqvb"/>
          <w:rFonts w:ascii="Arial" w:hAnsi="Arial" w:cs="Arial"/>
          <w:sz w:val="20"/>
          <w:szCs w:val="20"/>
          <w:lang w:val="pl-PL"/>
        </w:rPr>
        <w:t>odpisany i wypełniony „Formularz zgłoszeniowy do rekrutacji w IBB PAN” dostępny na stronie internetowej [https://ibb.edu.pl/en/career/career/]</w:t>
      </w:r>
    </w:p>
    <w:p w14:paraId="143627B0" w14:textId="77777777" w:rsidR="00C8325A" w:rsidRDefault="00C8325A" w:rsidP="00EF2BFD">
      <w:pPr>
        <w:spacing w:after="0" w:line="276" w:lineRule="auto"/>
        <w:jc w:val="both"/>
        <w:rPr>
          <w:rStyle w:val="rynqvb"/>
          <w:rFonts w:ascii="Arial" w:hAnsi="Arial" w:cs="Arial"/>
          <w:b/>
          <w:sz w:val="20"/>
          <w:szCs w:val="20"/>
          <w:lang w:val="pl-PL"/>
        </w:rPr>
      </w:pPr>
    </w:p>
    <w:p w14:paraId="7C9D58A3" w14:textId="77777777" w:rsidR="00B7787F" w:rsidRPr="00EF2BFD" w:rsidRDefault="00B7787F" w:rsidP="00C8325A">
      <w:p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b/>
          <w:sz w:val="20"/>
          <w:szCs w:val="20"/>
          <w:lang w:val="pl-PL"/>
        </w:rPr>
        <w:t>Ocena kandydatów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:</w:t>
      </w:r>
    </w:p>
    <w:p w14:paraId="3B5E4CEB" w14:textId="77777777" w:rsidR="005B5B61" w:rsidRPr="005B5B61" w:rsidRDefault="005B5B61" w:rsidP="005B5B61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5B5B61">
        <w:rPr>
          <w:rStyle w:val="rynqvb"/>
          <w:rFonts w:ascii="Arial" w:hAnsi="Arial" w:cs="Arial"/>
          <w:b/>
          <w:sz w:val="20"/>
          <w:szCs w:val="20"/>
          <w:lang w:val="pl-PL"/>
        </w:rPr>
        <w:t xml:space="preserve">Etap I – ocena zgłoszeń. </w:t>
      </w:r>
      <w:r w:rsidRPr="005B5B61">
        <w:rPr>
          <w:rStyle w:val="rynqvb"/>
          <w:rFonts w:ascii="Arial" w:hAnsi="Arial" w:cs="Arial"/>
          <w:sz w:val="20"/>
          <w:szCs w:val="20"/>
          <w:lang w:val="pl-PL"/>
        </w:rPr>
        <w:t>Komisja Rekrutacyjna, składająca się z Kierownika Projektu oraz wyznaczonych niezależnych pracowników naukowych IBB PAN, dokona oceny złożonych aplikacji i wybierze kandydatów, których kwalifikacje oraz doświadczenie najlepiej odpowiadają wymaganiom projektu. Zastrzegamy sobie prawo do kontaktu wyłącznie z kandydatami zakwalifikowanymi do drugiego etapu rekrutacji.</w:t>
      </w:r>
    </w:p>
    <w:p w14:paraId="2BB995D6" w14:textId="77777777" w:rsidR="005B5B61" w:rsidRPr="005B5B61" w:rsidRDefault="005B5B61" w:rsidP="005B5B61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5B5B61">
        <w:rPr>
          <w:rStyle w:val="rynqvb"/>
          <w:rFonts w:ascii="Arial" w:hAnsi="Arial" w:cs="Arial"/>
          <w:b/>
          <w:sz w:val="20"/>
          <w:szCs w:val="20"/>
          <w:lang w:val="pl-PL"/>
        </w:rPr>
        <w:lastRenderedPageBreak/>
        <w:t xml:space="preserve">Etap II – rozmowa kwalifikacyjna. </w:t>
      </w:r>
      <w:r w:rsidRPr="005B5B61">
        <w:rPr>
          <w:rStyle w:val="rynqvb"/>
          <w:rFonts w:ascii="Arial" w:hAnsi="Arial" w:cs="Arial"/>
          <w:sz w:val="20"/>
          <w:szCs w:val="20"/>
          <w:lang w:val="pl-PL"/>
        </w:rPr>
        <w:t>Kandydaci zakwalifikowani do drugiego etapu zostaną zaproszeni na rozmowę z Komisją Rekrutacyjną. Podczas rozmowy kandydat zostanie poproszony o krótkie przedstawienie swojego głównego projektu badawczego, który następnie będzie przedmiotem dyskusji z członkami Komisji. Spotkanie będzie również okazją do uzyskania dodatkowych informacji na temat projektu oraz warunków jego realizacji.</w:t>
      </w:r>
    </w:p>
    <w:p w14:paraId="09B5EAA4" w14:textId="77777777" w:rsidR="00EA43B1" w:rsidRDefault="00EA43B1" w:rsidP="005B5B61">
      <w:p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</w:p>
    <w:p w14:paraId="4554F6A8" w14:textId="77777777" w:rsidR="005B5B61" w:rsidRDefault="00B7787F" w:rsidP="005B5B61">
      <w:p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b/>
          <w:sz w:val="20"/>
          <w:szCs w:val="20"/>
          <w:lang w:val="pl-PL"/>
        </w:rPr>
        <w:t>Zgłoszenia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należy przesyłać za pośrednictwem platformy rekrutacyjnej: </w:t>
      </w:r>
    </w:p>
    <w:p w14:paraId="6CAA0727" w14:textId="77777777" w:rsidR="006A12A6" w:rsidRDefault="00842811" w:rsidP="00C8325A">
      <w:pPr>
        <w:spacing w:after="120" w:line="276" w:lineRule="auto"/>
        <w:jc w:val="both"/>
      </w:pPr>
      <w:hyperlink r:id="rId6" w:tgtFrame="_blank" w:history="1">
        <w:r w:rsidR="006A12A6" w:rsidRPr="006A12A6">
          <w:rPr>
            <w:rFonts w:ascii="Arial" w:hAnsi="Arial" w:cs="Arial"/>
            <w:color w:val="89A9D8"/>
            <w:sz w:val="20"/>
            <w:szCs w:val="20"/>
            <w:u w:val="single"/>
            <w:bdr w:val="none" w:sz="0" w:space="0" w:color="auto" w:frame="1"/>
            <w:shd w:val="clear" w:color="auto" w:fill="F9F9F9"/>
          </w:rPr>
          <w:t>https://system.erecruiter.pl/FormTemplates/RecruitmentForm.aspx?WebID=55f5e28cd9d84f94bc49438bad1410d9</w:t>
        </w:r>
      </w:hyperlink>
    </w:p>
    <w:p w14:paraId="5174A254" w14:textId="77777777" w:rsidR="00A2535B" w:rsidRPr="005B5B61" w:rsidRDefault="00A2535B" w:rsidP="00C8325A">
      <w:pPr>
        <w:spacing w:after="120" w:line="276" w:lineRule="auto"/>
        <w:jc w:val="both"/>
        <w:rPr>
          <w:lang w:val="pl-PL"/>
        </w:rPr>
      </w:pPr>
    </w:p>
    <w:p w14:paraId="02844CD5" w14:textId="77777777" w:rsidR="00960955" w:rsidRDefault="00B7787F" w:rsidP="00C8325A">
      <w:p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b/>
          <w:sz w:val="20"/>
          <w:szCs w:val="20"/>
          <w:lang w:val="pl-PL"/>
        </w:rPr>
        <w:t>Termin składania zgłoszeń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: </w:t>
      </w:r>
      <w:r w:rsidR="00895E4A">
        <w:rPr>
          <w:rStyle w:val="rynqvb"/>
          <w:rFonts w:ascii="Arial" w:hAnsi="Arial" w:cs="Arial"/>
          <w:sz w:val="20"/>
          <w:szCs w:val="20"/>
          <w:lang w:val="pl-PL"/>
        </w:rPr>
        <w:t>do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</w:t>
      </w:r>
      <w:r w:rsidR="00960955">
        <w:rPr>
          <w:rStyle w:val="rynqvb"/>
          <w:rFonts w:ascii="Arial" w:hAnsi="Arial" w:cs="Arial"/>
          <w:b/>
          <w:sz w:val="20"/>
          <w:szCs w:val="20"/>
          <w:lang w:val="pl-PL"/>
        </w:rPr>
        <w:t>15</w:t>
      </w:r>
      <w:r w:rsidRPr="00392372">
        <w:rPr>
          <w:rStyle w:val="rynqvb"/>
          <w:rFonts w:ascii="Arial" w:hAnsi="Arial" w:cs="Arial"/>
          <w:b/>
          <w:sz w:val="20"/>
          <w:szCs w:val="20"/>
          <w:lang w:val="pl-PL"/>
        </w:rPr>
        <w:t>.0</w:t>
      </w:r>
      <w:r w:rsidR="00960955">
        <w:rPr>
          <w:rStyle w:val="rynqvb"/>
          <w:rFonts w:ascii="Arial" w:hAnsi="Arial" w:cs="Arial"/>
          <w:b/>
          <w:sz w:val="20"/>
          <w:szCs w:val="20"/>
          <w:lang w:val="pl-PL"/>
        </w:rPr>
        <w:t>9</w:t>
      </w:r>
      <w:r w:rsidRPr="00392372">
        <w:rPr>
          <w:rStyle w:val="rynqvb"/>
          <w:rFonts w:ascii="Arial" w:hAnsi="Arial" w:cs="Arial"/>
          <w:b/>
          <w:sz w:val="20"/>
          <w:szCs w:val="20"/>
          <w:lang w:val="pl-PL"/>
        </w:rPr>
        <w:t>.202</w:t>
      </w:r>
      <w:r w:rsidR="00401E87" w:rsidRPr="00392372">
        <w:rPr>
          <w:rStyle w:val="rynqvb"/>
          <w:rFonts w:ascii="Arial" w:hAnsi="Arial" w:cs="Arial"/>
          <w:b/>
          <w:sz w:val="20"/>
          <w:szCs w:val="20"/>
          <w:lang w:val="pl-PL"/>
        </w:rPr>
        <w:t>6</w:t>
      </w:r>
      <w:r w:rsidRPr="00392372">
        <w:rPr>
          <w:rStyle w:val="rynqvb"/>
          <w:rFonts w:ascii="Arial" w:hAnsi="Arial" w:cs="Arial"/>
          <w:sz w:val="20"/>
          <w:szCs w:val="20"/>
          <w:lang w:val="pl-PL"/>
        </w:rPr>
        <w:t xml:space="preserve"> r.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</w:t>
      </w:r>
    </w:p>
    <w:p w14:paraId="28843277" w14:textId="77777777" w:rsidR="00960955" w:rsidRDefault="00960955" w:rsidP="00C8325A">
      <w:p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960955">
        <w:rPr>
          <w:rStyle w:val="rynqvb"/>
          <w:rFonts w:ascii="Arial" w:hAnsi="Arial" w:cs="Arial"/>
          <w:b/>
          <w:sz w:val="20"/>
          <w:szCs w:val="20"/>
          <w:lang w:val="pl-PL"/>
        </w:rPr>
        <w:t>Termin rozmowy kwalifikacyjnej</w:t>
      </w:r>
      <w:r>
        <w:rPr>
          <w:rStyle w:val="rynqvb"/>
          <w:rFonts w:ascii="Arial" w:hAnsi="Arial" w:cs="Arial"/>
          <w:sz w:val="20"/>
          <w:szCs w:val="20"/>
          <w:lang w:val="pl-PL"/>
        </w:rPr>
        <w:t xml:space="preserve">: </w:t>
      </w:r>
      <w:r w:rsidRPr="00960955">
        <w:rPr>
          <w:rStyle w:val="rynqvb"/>
          <w:rFonts w:ascii="Arial" w:hAnsi="Arial" w:cs="Arial"/>
          <w:b/>
          <w:sz w:val="20"/>
          <w:szCs w:val="20"/>
          <w:lang w:val="pl-PL"/>
        </w:rPr>
        <w:t>28.09.2026 r</w:t>
      </w:r>
      <w:r>
        <w:rPr>
          <w:rStyle w:val="rynqvb"/>
          <w:rFonts w:ascii="Arial" w:hAnsi="Arial" w:cs="Arial"/>
          <w:sz w:val="20"/>
          <w:szCs w:val="20"/>
          <w:lang w:val="pl-PL"/>
        </w:rPr>
        <w:t>.</w:t>
      </w:r>
    </w:p>
    <w:p w14:paraId="7290C3B7" w14:textId="77777777" w:rsidR="00960955" w:rsidRDefault="00960955" w:rsidP="00C8325A">
      <w:p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</w:p>
    <w:p w14:paraId="36B13513" w14:textId="77777777" w:rsidR="00B7787F" w:rsidRPr="00EF2BFD" w:rsidRDefault="00B7787F" w:rsidP="00C8325A">
      <w:p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W przypadku jakichkolwiek trudności skontaktuj się z: </w:t>
      </w:r>
      <w:hyperlink r:id="rId7" w:history="1">
        <w:r w:rsidRPr="00EF2BFD">
          <w:rPr>
            <w:rStyle w:val="Hipercze"/>
            <w:rFonts w:ascii="Arial" w:hAnsi="Arial" w:cs="Arial"/>
            <w:sz w:val="20"/>
            <w:szCs w:val="20"/>
            <w:lang w:val="pl-PL"/>
          </w:rPr>
          <w:t>recruitment@ibb.waw.pl</w:t>
        </w:r>
      </w:hyperlink>
      <w:r w:rsidRPr="00EF2BFD">
        <w:rPr>
          <w:rStyle w:val="rynqvb"/>
          <w:rFonts w:ascii="Arial" w:hAnsi="Arial" w:cs="Arial"/>
          <w:sz w:val="20"/>
          <w:szCs w:val="20"/>
          <w:lang w:val="pl-PL"/>
        </w:rPr>
        <w:t xml:space="preserve"> </w:t>
      </w:r>
    </w:p>
    <w:p w14:paraId="474DDB77" w14:textId="77777777" w:rsidR="00B7787F" w:rsidRPr="00EF2BFD" w:rsidRDefault="00B7787F" w:rsidP="00C8325A">
      <w:pPr>
        <w:spacing w:after="120" w:line="276" w:lineRule="auto"/>
        <w:jc w:val="both"/>
        <w:rPr>
          <w:rStyle w:val="rynqvb"/>
          <w:rFonts w:ascii="Arial" w:hAnsi="Arial" w:cs="Arial"/>
          <w:sz w:val="20"/>
          <w:szCs w:val="20"/>
          <w:lang w:val="pl-PL"/>
        </w:rPr>
      </w:pP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Aby umożliwić przetwarzanie danych osobowych w trakcie procesu rekrutacji, prosimy o dołączenie poniższej zgody do przesyłanych dokumentów.</w:t>
      </w:r>
      <w:r w:rsidRPr="00EF2BFD">
        <w:rPr>
          <w:rStyle w:val="hwtze"/>
          <w:rFonts w:ascii="Arial" w:hAnsi="Arial" w:cs="Arial"/>
          <w:sz w:val="20"/>
          <w:szCs w:val="20"/>
          <w:lang w:val="pl-PL"/>
        </w:rPr>
        <w:t xml:space="preserve"> </w:t>
      </w:r>
      <w:r w:rsidRPr="00EF2BFD">
        <w:rPr>
          <w:rStyle w:val="rynqvb"/>
          <w:rFonts w:ascii="Arial" w:hAnsi="Arial" w:cs="Arial"/>
          <w:sz w:val="20"/>
          <w:szCs w:val="20"/>
          <w:lang w:val="pl-PL"/>
        </w:rPr>
        <w:t>Zgłoszenia niezawierające tego oświadczenia nie będą dalej przetwarzane, ze względów prawnych:</w:t>
      </w:r>
    </w:p>
    <w:p w14:paraId="10E93B9A" w14:textId="77777777" w:rsidR="00B7787F" w:rsidRPr="005B5B61" w:rsidRDefault="00B7787F" w:rsidP="00C8325A">
      <w:pPr>
        <w:spacing w:after="120" w:line="276" w:lineRule="auto"/>
        <w:rPr>
          <w:rFonts w:ascii="Arial" w:hAnsi="Arial" w:cs="Arial"/>
          <w:sz w:val="20"/>
          <w:szCs w:val="20"/>
          <w:lang w:val="pl-PL"/>
        </w:rPr>
      </w:pPr>
      <w:r w:rsidRPr="005B5B61">
        <w:rPr>
          <w:rFonts w:ascii="Arial" w:hAnsi="Arial" w:cs="Arial"/>
          <w:sz w:val="20"/>
          <w:szCs w:val="20"/>
          <w:lang w:val="pl-PL"/>
        </w:rPr>
        <w:t>„</w:t>
      </w:r>
      <w:r w:rsidRPr="00EF2BFD">
        <w:rPr>
          <w:rFonts w:ascii="Arial" w:hAnsi="Arial" w:cs="Arial"/>
          <w:i/>
          <w:sz w:val="20"/>
          <w:szCs w:val="20"/>
          <w:lang w:val="pl-PL"/>
        </w:rPr>
        <w:t xml:space="preserve">Wyrażam zgodę na przetwarzanie moich danych osobowych dla potrzeb niezbędnych do realizacji procesu rekrutacji zgodnie z Ustawą z dnia 29 sierpnia 1997 r. o ochronie danych osobowych ( Dz. U. z 2016 r. poz. 922 z </w:t>
      </w:r>
      <w:proofErr w:type="spellStart"/>
      <w:r w:rsidRPr="00EF2BFD">
        <w:rPr>
          <w:rFonts w:ascii="Arial" w:hAnsi="Arial" w:cs="Arial"/>
          <w:i/>
          <w:sz w:val="20"/>
          <w:szCs w:val="20"/>
          <w:lang w:val="pl-PL"/>
        </w:rPr>
        <w:t>późń</w:t>
      </w:r>
      <w:proofErr w:type="spellEnd"/>
      <w:r w:rsidRPr="00EF2BFD">
        <w:rPr>
          <w:rFonts w:ascii="Arial" w:hAnsi="Arial" w:cs="Arial"/>
          <w:i/>
          <w:sz w:val="20"/>
          <w:szCs w:val="20"/>
          <w:lang w:val="pl-PL"/>
        </w:rPr>
        <w:t>. zm.)</w:t>
      </w:r>
      <w:r w:rsidRPr="005B5B61">
        <w:rPr>
          <w:rFonts w:ascii="Arial" w:hAnsi="Arial" w:cs="Arial"/>
          <w:sz w:val="20"/>
          <w:szCs w:val="20"/>
          <w:lang w:val="pl-PL"/>
        </w:rPr>
        <w:t>”</w:t>
      </w:r>
    </w:p>
    <w:p w14:paraId="5EA02E7A" w14:textId="77777777" w:rsidR="00B7787F" w:rsidRPr="00EF2BFD" w:rsidRDefault="00B7787F" w:rsidP="00C8325A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pl-PL"/>
        </w:rPr>
      </w:pPr>
    </w:p>
    <w:sectPr w:rsidR="00B7787F" w:rsidRPr="00EF2BF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56A"/>
    <w:multiLevelType w:val="hybridMultilevel"/>
    <w:tmpl w:val="10E44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E73DC"/>
    <w:multiLevelType w:val="hybridMultilevel"/>
    <w:tmpl w:val="17043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F7B66"/>
    <w:multiLevelType w:val="hybridMultilevel"/>
    <w:tmpl w:val="8A6A7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F2B33"/>
    <w:multiLevelType w:val="hybridMultilevel"/>
    <w:tmpl w:val="29DAE1A4"/>
    <w:lvl w:ilvl="0" w:tplc="E4B4608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50B4E"/>
    <w:multiLevelType w:val="hybridMultilevel"/>
    <w:tmpl w:val="BE5EA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11C52"/>
    <w:multiLevelType w:val="hybridMultilevel"/>
    <w:tmpl w:val="63321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926D5"/>
    <w:multiLevelType w:val="hybridMultilevel"/>
    <w:tmpl w:val="C81E9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16CD4"/>
    <w:multiLevelType w:val="hybridMultilevel"/>
    <w:tmpl w:val="8B445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EB"/>
    <w:rsid w:val="000F3028"/>
    <w:rsid w:val="00173594"/>
    <w:rsid w:val="00175F1C"/>
    <w:rsid w:val="002B5CCA"/>
    <w:rsid w:val="002B7FF4"/>
    <w:rsid w:val="002D173E"/>
    <w:rsid w:val="00306161"/>
    <w:rsid w:val="00321ACA"/>
    <w:rsid w:val="0034645A"/>
    <w:rsid w:val="003644D6"/>
    <w:rsid w:val="00392372"/>
    <w:rsid w:val="003C52B4"/>
    <w:rsid w:val="003D5106"/>
    <w:rsid w:val="00401E87"/>
    <w:rsid w:val="004037D4"/>
    <w:rsid w:val="00404CFA"/>
    <w:rsid w:val="00481497"/>
    <w:rsid w:val="004E01D8"/>
    <w:rsid w:val="0058246F"/>
    <w:rsid w:val="005B5B61"/>
    <w:rsid w:val="005C7379"/>
    <w:rsid w:val="0060530A"/>
    <w:rsid w:val="00632F53"/>
    <w:rsid w:val="00690296"/>
    <w:rsid w:val="006A12A6"/>
    <w:rsid w:val="006C6F6D"/>
    <w:rsid w:val="006F1A4B"/>
    <w:rsid w:val="00722F46"/>
    <w:rsid w:val="00731E23"/>
    <w:rsid w:val="00791D31"/>
    <w:rsid w:val="0082092E"/>
    <w:rsid w:val="00842811"/>
    <w:rsid w:val="00895E4A"/>
    <w:rsid w:val="009020F7"/>
    <w:rsid w:val="00910BA0"/>
    <w:rsid w:val="009160F3"/>
    <w:rsid w:val="00960955"/>
    <w:rsid w:val="009A345D"/>
    <w:rsid w:val="009E6256"/>
    <w:rsid w:val="00A2535B"/>
    <w:rsid w:val="00A65EBD"/>
    <w:rsid w:val="00A76E8C"/>
    <w:rsid w:val="00AC07A7"/>
    <w:rsid w:val="00AC2C89"/>
    <w:rsid w:val="00AD2508"/>
    <w:rsid w:val="00B2511F"/>
    <w:rsid w:val="00B33136"/>
    <w:rsid w:val="00B425F4"/>
    <w:rsid w:val="00B64992"/>
    <w:rsid w:val="00B7787F"/>
    <w:rsid w:val="00C0570E"/>
    <w:rsid w:val="00C609DD"/>
    <w:rsid w:val="00C8325A"/>
    <w:rsid w:val="00CF1840"/>
    <w:rsid w:val="00D176EB"/>
    <w:rsid w:val="00D21E58"/>
    <w:rsid w:val="00D317EB"/>
    <w:rsid w:val="00D34DE1"/>
    <w:rsid w:val="00D447A4"/>
    <w:rsid w:val="00D5718D"/>
    <w:rsid w:val="00D807BA"/>
    <w:rsid w:val="00D94AF4"/>
    <w:rsid w:val="00DA4043"/>
    <w:rsid w:val="00DC062A"/>
    <w:rsid w:val="00E8690A"/>
    <w:rsid w:val="00EA43B1"/>
    <w:rsid w:val="00EB0C0C"/>
    <w:rsid w:val="00EC4593"/>
    <w:rsid w:val="00EF2BFD"/>
    <w:rsid w:val="00F1343D"/>
    <w:rsid w:val="00FC2909"/>
    <w:rsid w:val="00FD432C"/>
    <w:rsid w:val="00FD441E"/>
    <w:rsid w:val="00FE1715"/>
    <w:rsid w:val="00FF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DDCA"/>
  <w15:chartTrackingRefBased/>
  <w15:docId w15:val="{AE654F0A-5EC4-470F-8EB9-8EAA92D9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52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dentifier">
    <w:name w:val="identifier"/>
    <w:basedOn w:val="Domylnaczcionkaakapitu"/>
    <w:rsid w:val="00CF1840"/>
  </w:style>
  <w:style w:type="character" w:customStyle="1" w:styleId="id-label">
    <w:name w:val="id-label"/>
    <w:basedOn w:val="Domylnaczcionkaakapitu"/>
    <w:rsid w:val="00CF1840"/>
  </w:style>
  <w:style w:type="character" w:customStyle="1" w:styleId="docsum-journal-citation">
    <w:name w:val="docsum-journal-citation"/>
    <w:basedOn w:val="Domylnaczcionkaakapitu"/>
    <w:rsid w:val="00CF1840"/>
  </w:style>
  <w:style w:type="paragraph" w:styleId="Akapitzlist">
    <w:name w:val="List Paragraph"/>
    <w:basedOn w:val="Normalny"/>
    <w:uiPriority w:val="34"/>
    <w:qFormat/>
    <w:rsid w:val="005C7379"/>
    <w:pPr>
      <w:ind w:left="720"/>
      <w:contextualSpacing/>
    </w:pPr>
  </w:style>
  <w:style w:type="character" w:customStyle="1" w:styleId="text-break-word-normal">
    <w:name w:val="text-break-word-normal"/>
    <w:basedOn w:val="Domylnaczcionkaakapitu"/>
    <w:rsid w:val="0082092E"/>
  </w:style>
  <w:style w:type="character" w:customStyle="1" w:styleId="rynqvb">
    <w:name w:val="rynqvb"/>
    <w:basedOn w:val="Domylnaczcionkaakapitu"/>
    <w:rsid w:val="004037D4"/>
  </w:style>
  <w:style w:type="character" w:customStyle="1" w:styleId="hwtze">
    <w:name w:val="hwtze"/>
    <w:basedOn w:val="Domylnaczcionkaakapitu"/>
    <w:rsid w:val="000F3028"/>
  </w:style>
  <w:style w:type="character" w:styleId="Hipercze">
    <w:name w:val="Hyperlink"/>
    <w:basedOn w:val="Domylnaczcionkaakapitu"/>
    <w:uiPriority w:val="99"/>
    <w:unhideWhenUsed/>
    <w:rsid w:val="00B778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4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4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4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3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cruitment@ibb.w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ystem.erecruiter.pl/FormTemplates/RecruitmentForm.aspx?WebID=55f5e28cd9d84f94bc49438bad1410d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1EF5-C7E3-40EC-BDBC-BAA157A9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1099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Katarzyna Frankowicz</cp:lastModifiedBy>
  <cp:revision>2</cp:revision>
  <dcterms:created xsi:type="dcterms:W3CDTF">2026-08-06T16:17:00Z</dcterms:created>
  <dcterms:modified xsi:type="dcterms:W3CDTF">2026-08-06T16:17:00Z</dcterms:modified>
</cp:coreProperties>
</file>