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ik7n0gyn7f6f" w:id="0"/>
      <w:bookmarkEnd w:id="0"/>
      <w:r w:rsidDel="00000000" w:rsidR="00000000" w:rsidRPr="00000000">
        <w:rPr>
          <w:b w:val="1"/>
          <w:bCs w:val="1"/>
          <w:color w:val="000000"/>
          <w:sz w:val="26"/>
          <w:szCs w:val="26"/>
          <w:rtl w:val="0"/>
        </w:rPr>
        <w:t xml:space="preserve">APPENDIX NO. 6 TO THE REGULATIONS – TEMPLATE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HOST INSTITUTION LETTER OF ACCEPTANCE</w:t>
      </w:r>
      <w:r w:rsidDel="00000000" w:rsidR="00000000" w:rsidRPr="00000000">
        <w:rPr>
          <w:rtl w:val="0"/>
        </w:rPr>
        <w:t xml:space="preserve"> </w:t>
      </w:r>
      <w:r w:rsidDel="00000000" w:rsidR="00000000" w:rsidRPr="00000000">
        <w:rPr>
          <w:b w:val="1"/>
          <w:bCs w:val="1"/>
          <w:rtl w:val="0"/>
        </w:rPr>
        <w:t xml:space="preserve">under the "3xW" Minigrants Programme (NAWA Strategic Partnerships)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Date:</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Place:</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To:</w:t>
      </w:r>
      <w:r w:rsidDel="00000000" w:rsidR="00000000" w:rsidRPr="00000000">
        <w:rPr>
          <w:rtl w:val="0"/>
        </w:rPr>
        <w:t xml:space="preserve"> </w:t>
      </w:r>
      <w:r w:rsidDel="00000000" w:rsidR="00000000" w:rsidRPr="00000000">
        <w:rPr>
          <w:b w:val="1"/>
          <w:bCs w:val="1"/>
          <w:rtl w:val="0"/>
        </w:rPr>
        <w:t xml:space="preserve">The Scientific Council and Project Manager</w:t>
      </w:r>
      <w:r w:rsidDel="00000000" w:rsidR="00000000" w:rsidRPr="00000000">
        <w:rPr>
          <w:rtl w:val="0"/>
        </w:rPr>
        <w:t xml:space="preserve"> </w:t>
      </w:r>
      <w:r w:rsidDel="00000000" w:rsidR="00000000" w:rsidRPr="00000000">
        <w:rPr>
          <w:b w:val="1"/>
          <w:bCs w:val="1"/>
          <w:rtl w:val="0"/>
        </w:rPr>
        <w:t xml:space="preserve">of the 3xW Project</w:t>
      </w:r>
      <w:r w:rsidDel="00000000" w:rsidR="00000000" w:rsidRPr="00000000">
        <w:rPr>
          <w:rtl w:val="0"/>
        </w:rPr>
        <w:t xml:space="preserve"> Institute of Biochemistry and Biophysics</w:t>
      </w:r>
    </w:p>
    <w:p w:rsidR="00000000" w:rsidDel="00000000" w:rsidP="00000000" w:rsidRDefault="00000000" w:rsidRPr="00000000" w14:paraId="00000006">
      <w:pPr>
        <w:spacing w:after="240" w:before="240" w:lineRule="auto"/>
        <w:rPr/>
      </w:pPr>
      <w:r w:rsidDel="00000000" w:rsidR="00000000" w:rsidRPr="00000000">
        <w:rPr>
          <w:rtl w:val="0"/>
        </w:rPr>
        <w:t xml:space="preserve">Polish Academy of Sciences (IBB PAS)</w:t>
      </w:r>
    </w:p>
    <w:p w:rsidR="00000000" w:rsidDel="00000000" w:rsidP="00000000" w:rsidRDefault="00000000" w:rsidRPr="00000000" w14:paraId="00000007">
      <w:pPr>
        <w:spacing w:after="240" w:before="240" w:lineRule="auto"/>
        <w:rPr/>
      </w:pPr>
      <w:r w:rsidDel="00000000" w:rsidR="00000000" w:rsidRPr="00000000">
        <w:rPr>
          <w:rtl w:val="0"/>
        </w:rPr>
        <w:t xml:space="preserve">ul. Pawińskiego 5a, 02-106 Warsaw, Poland</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j1ra78qbg08" w:id="1"/>
      <w:bookmarkEnd w:id="1"/>
      <w:r w:rsidDel="00000000" w:rsidR="00000000" w:rsidRPr="00000000">
        <w:rPr>
          <w:b w:val="1"/>
          <w:bCs w:val="1"/>
          <w:color w:val="000000"/>
          <w:sz w:val="26"/>
          <w:szCs w:val="26"/>
          <w:rtl w:val="0"/>
        </w:rPr>
        <w:t xml:space="preserve">Subject: Statement of Acceptance for Research Mobility</w:t>
      </w:r>
    </w:p>
    <w:p w:rsidR="00000000" w:rsidDel="00000000" w:rsidP="00000000" w:rsidRDefault="00000000" w:rsidRPr="00000000" w14:paraId="00000009">
      <w:pPr>
        <w:spacing w:after="240" w:before="240" w:lineRule="auto"/>
        <w:rPr/>
      </w:pPr>
      <w:r w:rsidDel="00000000" w:rsidR="00000000" w:rsidRPr="00000000">
        <w:rPr>
          <w:rtl w:val="0"/>
        </w:rPr>
        <w:t xml:space="preserve">Hereby, on behalf of the Host Institution, I officially confirm that: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The Host Institution:</w:t>
      </w:r>
      <w:r w:rsidDel="00000000" w:rsidR="00000000" w:rsidRPr="00000000">
        <w:rPr>
          <w:rtl w:val="0"/>
        </w:rPr>
        <w:t xml:space="preserve"> [Full Official Name of the Partner Institution or IBB PAS]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Faculty / Department / Laboratory:</w:t>
      </w:r>
      <w:r w:rsidDel="00000000" w:rsidR="00000000" w:rsidRPr="00000000">
        <w:rPr>
          <w:rtl w:val="0"/>
        </w:rPr>
        <w:t xml:space="preserve"> [Name of the Department and Host Laboratory]</w:t>
      </w:r>
    </w:p>
    <w:p w:rsidR="00000000" w:rsidDel="00000000" w:rsidP="00000000" w:rsidRDefault="00000000" w:rsidRPr="00000000" w14:paraId="0000000C">
      <w:pPr>
        <w:spacing w:after="240" w:before="240" w:lineRule="auto"/>
        <w:rPr/>
      </w:pPr>
      <w:r w:rsidDel="00000000" w:rsidR="00000000" w:rsidRPr="00000000">
        <w:rPr>
          <w:rtl w:val="0"/>
        </w:rPr>
        <w:t xml:space="preserve">agrees to host and support the implementation of the minigrant research project submitted within the "3xW" Minigrants Programme by the following Applicant: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Name and Surname of the Applicant:</w:t>
      </w: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Home Institution:</w:t>
      </w:r>
      <w:r w:rsidDel="00000000" w:rsidR="00000000" w:rsidRPr="00000000">
        <w:rPr>
          <w:rtl w:val="0"/>
        </w:rPr>
        <w:t xml:space="preserve"> [Full Name of the Applicant’s Home Institution]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Status of the Applicant:</w:t>
      </w:r>
      <w:r w:rsidDel="00000000" w:rsidR="00000000" w:rsidRPr="00000000">
        <w:rPr>
          <w:rtl w:val="0"/>
        </w:rPr>
        <w:t xml:space="preserve"> [ ] PhD Student / [ ] Young Researcher </w:t>
      </w:r>
      <w:r w:rsidDel="00000000" w:rsidR="00000000" w:rsidRPr="00000000">
        <w:rPr>
          <w:i w:val="1"/>
          <w:iCs w:val="1"/>
          <w:rtl w:val="0"/>
        </w:rPr>
        <w:t xml:space="preserve">(check the appropriate box)</w:t>
      </w:r>
      <w:r w:rsidDel="00000000" w:rsidR="00000000" w:rsidRPr="00000000">
        <w:rPr>
          <w:rtl w:val="0"/>
        </w:rPr>
        <w:t xml:space="preserve"> ---</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g8758u2ycyoy" w:id="2"/>
      <w:bookmarkEnd w:id="2"/>
      <w:r w:rsidDel="00000000" w:rsidR="00000000" w:rsidRPr="00000000">
        <w:rPr>
          <w:b w:val="1"/>
          <w:bCs w:val="1"/>
          <w:color w:val="000000"/>
          <w:sz w:val="26"/>
          <w:szCs w:val="26"/>
          <w:rtl w:val="0"/>
        </w:rPr>
        <w:t xml:space="preserve">§ 1. Conditions and Duration of the Mobility</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The Host Laboratory hereby confirms its readiness to receive the Applicant for a short-term research mobility to carry out the joint research tasks described in the minigrant application form (</w:t>
      </w:r>
      <w:r w:rsidDel="00000000" w:rsidR="00000000" w:rsidRPr="00000000">
        <w:rPr>
          <w:b w:val="1"/>
          <w:bCs w:val="1"/>
          <w:rtl w:val="0"/>
        </w:rPr>
        <w:t xml:space="preserve">Appendix no. 1</w:t>
      </w:r>
      <w:r w:rsidDel="00000000" w:rsidR="00000000" w:rsidRPr="00000000">
        <w:rPr>
          <w:rtl w:val="0"/>
        </w:rPr>
        <w:t xml:space="preserve">).</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The planned research mobility shall cover a total duration of </w:t>
      </w:r>
      <w:r w:rsidDel="00000000" w:rsidR="00000000" w:rsidRPr="00000000">
        <w:rPr>
          <w:b w:val="1"/>
          <w:bCs w:val="1"/>
          <w:rtl w:val="0"/>
        </w:rPr>
        <w:t xml:space="preserve">……..research days</w:t>
      </w:r>
      <w:r w:rsidDel="00000000" w:rsidR="00000000" w:rsidRPr="00000000">
        <w:rPr>
          <w:rtl w:val="0"/>
        </w:rPr>
        <w:t xml:space="preserve"> spent at our facilities (excluding travel days), scheduled to take place within the following timeframe:</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b w:val="1"/>
          <w:bCs w:val="1"/>
          <w:rtl w:val="0"/>
        </w:rPr>
        <w:t xml:space="preserve">Planned period:</w:t>
      </w:r>
      <w:r w:rsidDel="00000000" w:rsidR="00000000" w:rsidRPr="00000000">
        <w:rPr>
          <w:rtl w:val="0"/>
        </w:rPr>
        <w:t xml:space="preserve"> from </w:t>
      </w:r>
      <w:r w:rsidDel="00000000" w:rsidR="00000000" w:rsidRPr="00000000">
        <w:rPr>
          <w:rFonts w:ascii="Roboto Mono" w:cs="Roboto Mono" w:eastAsia="Roboto Mono" w:hAnsi="Roboto Mono"/>
          <w:color w:val="188038"/>
          <w:rtl w:val="0"/>
        </w:rPr>
        <w:t xml:space="preserve">[DD/MM/YYYY]</w:t>
      </w:r>
      <w:r w:rsidDel="00000000" w:rsidR="00000000" w:rsidRPr="00000000">
        <w:rPr>
          <w:rtl w:val="0"/>
        </w:rPr>
        <w:t xml:space="preserve"> to </w:t>
      </w:r>
      <w:r w:rsidDel="00000000" w:rsidR="00000000" w:rsidRPr="00000000">
        <w:rPr>
          <w:rFonts w:ascii="Roboto Mono" w:cs="Roboto Mono" w:eastAsia="Roboto Mono" w:hAnsi="Roboto Mono"/>
          <w:color w:val="188038"/>
          <w:rtl w:val="0"/>
        </w:rPr>
        <w:t xml:space="preserve">[DD/MM/YYYY]</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i w:val="1"/>
          <w:iCs w:val="1"/>
          <w:rtl w:val="0"/>
        </w:rPr>
        <w:t xml:space="preserve">(If applicable – split mobility schedule):</w:t>
      </w:r>
    </w:p>
    <w:p w:rsidR="00000000" w:rsidDel="00000000" w:rsidP="00000000" w:rsidRDefault="00000000" w:rsidRPr="00000000" w14:paraId="00000015">
      <w:pPr>
        <w:numPr>
          <w:ilvl w:val="2"/>
          <w:numId w:val="2"/>
        </w:numPr>
        <w:spacing w:after="0" w:afterAutospacing="0" w:before="0" w:beforeAutospacing="0" w:lineRule="auto"/>
        <w:ind w:left="2160" w:hanging="360"/>
      </w:pPr>
      <w:r w:rsidDel="00000000" w:rsidR="00000000" w:rsidRPr="00000000">
        <w:rPr>
          <w:rtl w:val="0"/>
        </w:rPr>
        <w:t xml:space="preserve">Part 1: from </w:t>
      </w:r>
      <w:r w:rsidDel="00000000" w:rsidR="00000000" w:rsidRPr="00000000">
        <w:rPr>
          <w:rFonts w:ascii="Roboto Mono" w:cs="Roboto Mono" w:eastAsia="Roboto Mono" w:hAnsi="Roboto Mono"/>
          <w:color w:val="188038"/>
          <w:rtl w:val="0"/>
        </w:rPr>
        <w:t xml:space="preserve">[DD/MM/YYYY]</w:t>
      </w:r>
      <w:r w:rsidDel="00000000" w:rsidR="00000000" w:rsidRPr="00000000">
        <w:rPr>
          <w:rtl w:val="0"/>
        </w:rPr>
        <w:t xml:space="preserve"> to </w:t>
      </w:r>
      <w:r w:rsidDel="00000000" w:rsidR="00000000" w:rsidRPr="00000000">
        <w:rPr>
          <w:rFonts w:ascii="Roboto Mono" w:cs="Roboto Mono" w:eastAsia="Roboto Mono" w:hAnsi="Roboto Mono"/>
          <w:color w:val="188038"/>
          <w:rtl w:val="0"/>
        </w:rPr>
        <w:t xml:space="preserve">[DD/MM/YYYY]</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t xml:space="preserve"> days)</w:t>
      </w:r>
    </w:p>
    <w:p w:rsidR="00000000" w:rsidDel="00000000" w:rsidP="00000000" w:rsidRDefault="00000000" w:rsidRPr="00000000" w14:paraId="00000016">
      <w:pPr>
        <w:numPr>
          <w:ilvl w:val="2"/>
          <w:numId w:val="2"/>
        </w:numPr>
        <w:spacing w:after="240" w:before="0" w:beforeAutospacing="0" w:lineRule="auto"/>
        <w:ind w:left="2160" w:hanging="360"/>
      </w:pPr>
      <w:r w:rsidDel="00000000" w:rsidR="00000000" w:rsidRPr="00000000">
        <w:rPr>
          <w:rtl w:val="0"/>
        </w:rPr>
        <w:t xml:space="preserve">Part 2: from </w:t>
      </w:r>
      <w:r w:rsidDel="00000000" w:rsidR="00000000" w:rsidRPr="00000000">
        <w:rPr>
          <w:rFonts w:ascii="Roboto Mono" w:cs="Roboto Mono" w:eastAsia="Roboto Mono" w:hAnsi="Roboto Mono"/>
          <w:color w:val="188038"/>
          <w:rtl w:val="0"/>
        </w:rPr>
        <w:t xml:space="preserve">[DD/MM/YYYY]</w:t>
      </w:r>
      <w:r w:rsidDel="00000000" w:rsidR="00000000" w:rsidRPr="00000000">
        <w:rPr>
          <w:rtl w:val="0"/>
        </w:rPr>
        <w:t xml:space="preserve"> to </w:t>
      </w:r>
      <w:r w:rsidDel="00000000" w:rsidR="00000000" w:rsidRPr="00000000">
        <w:rPr>
          <w:rFonts w:ascii="Roboto Mono" w:cs="Roboto Mono" w:eastAsia="Roboto Mono" w:hAnsi="Roboto Mono"/>
          <w:color w:val="188038"/>
          <w:rtl w:val="0"/>
        </w:rPr>
        <w:t xml:space="preserve">[DD/MM/YYYY]</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t xml:space="preserve"> days)</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f3a4h0pyq4jv" w:id="3"/>
      <w:bookmarkEnd w:id="3"/>
      <w:r w:rsidDel="00000000" w:rsidR="00000000" w:rsidRPr="00000000">
        <w:rPr>
          <w:b w:val="1"/>
          <w:bCs w:val="1"/>
          <w:color w:val="000000"/>
          <w:sz w:val="26"/>
          <w:szCs w:val="26"/>
          <w:rtl w:val="0"/>
        </w:rPr>
        <w:t xml:space="preserve">§ 2. Academic Supervision and Scientific Scope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tl w:val="0"/>
        </w:rPr>
        <w:t xml:space="preserve">The Host Laboratory designates the following staff member to act as the official </w:t>
      </w:r>
      <w:r w:rsidDel="00000000" w:rsidR="00000000" w:rsidRPr="00000000">
        <w:rPr>
          <w:b w:val="1"/>
          <w:bCs w:val="1"/>
          <w:rtl w:val="0"/>
        </w:rPr>
        <w:t xml:space="preserve">Scientific Supervisor / Host Mentor</w:t>
      </w:r>
      <w:r w:rsidDel="00000000" w:rsidR="00000000" w:rsidRPr="00000000">
        <w:rPr>
          <w:rtl w:val="0"/>
        </w:rPr>
        <w:t xml:space="preserve"> for the Applicant during the entire duration of the mobility:</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b w:val="1"/>
          <w:bCs w:val="1"/>
          <w:rtl w:val="0"/>
        </w:rPr>
        <w:t xml:space="preserve">Name, Surname, Academic Degree:</w:t>
      </w:r>
      <w:r w:rsidDel="00000000" w:rsidR="00000000" w:rsidRPr="00000000">
        <w:rPr>
          <w:rtl w:val="0"/>
        </w:rPr>
        <w:t xml:space="preserve"> [•]</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b w:val="1"/>
          <w:bCs w:val="1"/>
          <w:rtl w:val="0"/>
        </w:rPr>
        <w:t xml:space="preserve">Position:</w:t>
      </w:r>
      <w:r w:rsidDel="00000000" w:rsidR="00000000" w:rsidRPr="00000000">
        <w:rPr>
          <w:rtl w:val="0"/>
        </w:rPr>
        <w:t xml:space="preserve"> [•]</w:t>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b w:val="1"/>
          <w:bCs w:val="1"/>
          <w:rtl w:val="0"/>
        </w:rPr>
        <w:t xml:space="preserve">E-mail address:</w:t>
      </w:r>
      <w:r w:rsidDel="00000000" w:rsidR="00000000" w:rsidRPr="00000000">
        <w:rPr>
          <w:rtl w:val="0"/>
        </w:rPr>
        <w:t xml:space="preserve"> [•]</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rtl w:val="0"/>
        </w:rPr>
        <w:t xml:space="preserve">We have reviewed and fully approved the scientific objectives, methodology, and work plan presented by the Applicant. We confirm that the proposed joint research tasks are feasible and aligned with the scientific profiling of our laboratory.</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y5jwic7jyrh" w:id="4"/>
      <w:bookmarkEnd w:id="4"/>
      <w:r w:rsidDel="00000000" w:rsidR="00000000" w:rsidRPr="00000000">
        <w:rPr>
          <w:b w:val="1"/>
          <w:bCs w:val="1"/>
          <w:color w:val="000000"/>
          <w:sz w:val="26"/>
          <w:szCs w:val="26"/>
          <w:rtl w:val="0"/>
        </w:rPr>
        <w:t xml:space="preserve">§ 3. Institutional Support and Infrastructure</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The Host Institution undertakes to provide the Applicant with free-of-charge access to the laboratory workspace, research infrastructure, equipment, standard materials, and knowledge databases necessary for the successful and timely completion of the project tasks.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The Host Institution confirms that</w:t>
      </w:r>
      <w:r w:rsidDel="00000000" w:rsidR="00000000" w:rsidRPr="00000000">
        <w:rPr>
          <w:rtl w:val="0"/>
        </w:rPr>
        <w:t xml:space="preserve"> the implementation of the applicant’s minigrant will not duplicate other publicly funded projects currently carried out at our unit, ensuring full complementarity of research</w:t>
      </w:r>
      <w:r w:rsidDel="00000000" w:rsidR="00000000" w:rsidRPr="00000000">
        <w:rPr>
          <w:rtl w:val="0"/>
        </w:rPr>
        <w:t xml:space="preserve">.</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We acknowledge that expenditures on specialized reagents and services required for the project (as specified in the approved budget) will be financed and processed through the Coordinating Institution (IBB PAS) in accordance with the project guidelines.</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Signature and Stamp of the Host Laboratory Head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inline distB="114300" distT="114300" distL="114300" distR="114300">
          <wp:extent cx="1747838" cy="8410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7838" cy="8410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