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A5A57" w14:textId="77777777" w:rsidR="00C83DC9" w:rsidRPr="00DC6D23" w:rsidRDefault="00C83DC9" w:rsidP="00C83DC9">
      <w:pPr>
        <w:spacing w:after="0" w:line="240" w:lineRule="auto"/>
        <w:jc w:val="center"/>
        <w:rPr>
          <w:b/>
        </w:rPr>
      </w:pPr>
      <w:r w:rsidRPr="00DC6D23">
        <w:rPr>
          <w:b/>
        </w:rPr>
        <w:t>ANKIETA OCENY WSPÓŁPRACY PROMOTORA i DOKTORANTA</w:t>
      </w:r>
    </w:p>
    <w:p w14:paraId="3C58B4EA" w14:textId="77777777" w:rsidR="00C83DC9" w:rsidRPr="00DC6D23" w:rsidRDefault="00C83DC9" w:rsidP="00C83DC9">
      <w:pPr>
        <w:jc w:val="center"/>
        <w:rPr>
          <w:b/>
        </w:rPr>
      </w:pPr>
      <w:r w:rsidRPr="00DC6D23">
        <w:rPr>
          <w:b/>
        </w:rPr>
        <w:t>w realizacji programu doktorskiego i programu kształcenia</w:t>
      </w:r>
    </w:p>
    <w:p w14:paraId="322151C5" w14:textId="5C39DAA9" w:rsidR="00C83DC9" w:rsidRDefault="00C83DC9" w:rsidP="00C83DC9">
      <w:pPr>
        <w:jc w:val="center"/>
        <w:rPr>
          <w:color w:val="808080" w:themeColor="background1" w:themeShade="80"/>
          <w:lang w:val="en-US"/>
        </w:rPr>
      </w:pPr>
      <w:r w:rsidRPr="00DC6D23">
        <w:rPr>
          <w:color w:val="808080" w:themeColor="background1" w:themeShade="80"/>
          <w:lang w:val="en-US"/>
        </w:rPr>
        <w:t xml:space="preserve">(QUESTIONNAIRE FOR EVALUATING THE COOPERATION BETWEEN </w:t>
      </w:r>
      <w:r>
        <w:rPr>
          <w:color w:val="808080" w:themeColor="background1" w:themeShade="80"/>
          <w:lang w:val="en-US"/>
        </w:rPr>
        <w:t>SUPERVISOR</w:t>
      </w:r>
      <w:r w:rsidRPr="00DC6D23">
        <w:rPr>
          <w:color w:val="808080" w:themeColor="background1" w:themeShade="80"/>
          <w:lang w:val="en-US"/>
        </w:rPr>
        <w:t xml:space="preserve"> AND </w:t>
      </w:r>
      <w:r>
        <w:rPr>
          <w:color w:val="808080" w:themeColor="background1" w:themeShade="80"/>
          <w:lang w:val="en-US"/>
        </w:rPr>
        <w:t>PhD STUDENT</w:t>
      </w:r>
      <w:r w:rsidRPr="00DC6D23">
        <w:rPr>
          <w:color w:val="808080" w:themeColor="background1" w:themeShade="80"/>
          <w:lang w:val="en-US"/>
        </w:rPr>
        <w:br/>
        <w:t xml:space="preserve">in the implementation of the </w:t>
      </w:r>
      <w:r w:rsidR="00596138">
        <w:rPr>
          <w:color w:val="808080" w:themeColor="background1" w:themeShade="80"/>
          <w:lang w:val="en-US"/>
        </w:rPr>
        <w:t xml:space="preserve">PhD </w:t>
      </w:r>
      <w:r w:rsidRPr="00DC6D23">
        <w:rPr>
          <w:color w:val="808080" w:themeColor="background1" w:themeShade="80"/>
          <w:lang w:val="en-US"/>
        </w:rPr>
        <w:t xml:space="preserve"> </w:t>
      </w:r>
      <w:proofErr w:type="spellStart"/>
      <w:r w:rsidRPr="00DC6D23">
        <w:rPr>
          <w:color w:val="808080" w:themeColor="background1" w:themeShade="80"/>
          <w:lang w:val="en-US"/>
        </w:rPr>
        <w:t>programme</w:t>
      </w:r>
      <w:proofErr w:type="spellEnd"/>
      <w:r w:rsidRPr="00DC6D23">
        <w:rPr>
          <w:color w:val="808080" w:themeColor="background1" w:themeShade="80"/>
          <w:lang w:val="en-US"/>
        </w:rPr>
        <w:t xml:space="preserve"> and the educational </w:t>
      </w:r>
      <w:proofErr w:type="spellStart"/>
      <w:r w:rsidRPr="00DC6D23">
        <w:rPr>
          <w:color w:val="808080" w:themeColor="background1" w:themeShade="80"/>
          <w:lang w:val="en-US"/>
        </w:rPr>
        <w:t>programme</w:t>
      </w:r>
      <w:proofErr w:type="spellEnd"/>
      <w:r w:rsidRPr="00DC6D23">
        <w:rPr>
          <w:color w:val="808080" w:themeColor="background1" w:themeShade="80"/>
          <w:lang w:val="en-US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C83DC9" w:rsidRPr="00596138" w14:paraId="7FE885BE" w14:textId="77777777" w:rsidTr="00F7757E">
        <w:trPr>
          <w:trHeight w:val="761"/>
        </w:trPr>
        <w:tc>
          <w:tcPr>
            <w:tcW w:w="5949" w:type="dxa"/>
          </w:tcPr>
          <w:p w14:paraId="434AC776" w14:textId="6AA3D413" w:rsidR="00C83DC9" w:rsidRPr="008F5A4D" w:rsidRDefault="00C83DC9" w:rsidP="0002384B">
            <w:pP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 w:rsidRPr="006C39F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Imię</w:t>
            </w:r>
            <w:proofErr w:type="spellEnd"/>
            <w:r w:rsidRPr="006C39F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6C39F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</w:t>
            </w:r>
            <w:proofErr w:type="spellEnd"/>
            <w:r w:rsidRPr="006C39F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6C39F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nazwisko</w:t>
            </w:r>
            <w:proofErr w:type="spellEnd"/>
            <w:r w:rsidRPr="006C39F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6C39F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wypełniającego</w:t>
            </w:r>
            <w:proofErr w:type="spellEnd"/>
            <w:r w:rsidRPr="006C39F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6C39F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ankietę</w:t>
            </w:r>
            <w:proofErr w:type="spellEnd"/>
            <w:r w:rsidRPr="006C39F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6C39F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doktoranta</w:t>
            </w:r>
            <w:proofErr w:type="spellEnd"/>
            <w:r w:rsidRPr="006C39F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: </w:t>
            </w:r>
            <w:r w:rsidRPr="006C39F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br/>
            </w:r>
            <w:r w:rsidRPr="006C39F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  <w:lang w:val="en-US"/>
              </w:rPr>
              <w:t xml:space="preserve">First </w:t>
            </w:r>
            <w:r w:rsidRPr="006B426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  <w:lang w:val="en-US"/>
              </w:rPr>
              <w:t>Name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  <w:lang w:val="en-US"/>
              </w:rPr>
              <w:t xml:space="preserve"> and Surname</w:t>
            </w:r>
            <w:r w:rsidRPr="006B426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  <w:lang w:val="en-US"/>
              </w:rPr>
              <w:t xml:space="preserve"> </w:t>
            </w:r>
            <w:r w:rsidRPr="006C39F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  <w:lang w:val="en-US"/>
              </w:rPr>
              <w:t xml:space="preserve">of the </w:t>
            </w:r>
            <w:r w:rsidR="00596138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  <w:lang w:val="en-US"/>
              </w:rPr>
              <w:t xml:space="preserve">PhD </w:t>
            </w:r>
            <w:r w:rsidRPr="006C39F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  <w:lang w:val="en-US"/>
              </w:rPr>
              <w:t xml:space="preserve"> student who filled in the questionnaire)</w:t>
            </w:r>
          </w:p>
        </w:tc>
        <w:tc>
          <w:tcPr>
            <w:tcW w:w="3113" w:type="dxa"/>
          </w:tcPr>
          <w:p w14:paraId="26D2CBFE" w14:textId="77777777" w:rsidR="00C83DC9" w:rsidRPr="008F5A4D" w:rsidRDefault="00C83DC9" w:rsidP="00694752">
            <w:pP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83DC9" w:rsidRPr="00596138" w14:paraId="7CBAD528" w14:textId="77777777" w:rsidTr="00F7757E">
        <w:trPr>
          <w:trHeight w:val="747"/>
        </w:trPr>
        <w:tc>
          <w:tcPr>
            <w:tcW w:w="5949" w:type="dxa"/>
          </w:tcPr>
          <w:p w14:paraId="44101134" w14:textId="090294A6" w:rsidR="00C83DC9" w:rsidRPr="0002384B" w:rsidRDefault="00C83DC9" w:rsidP="0002384B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  <w:lang w:val="en-US"/>
              </w:rPr>
            </w:pPr>
            <w:proofErr w:type="spellStart"/>
            <w:r w:rsidRPr="0002384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Imię</w:t>
            </w:r>
            <w:proofErr w:type="spellEnd"/>
            <w:r w:rsidRPr="0002384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02384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</w:t>
            </w:r>
            <w:proofErr w:type="spellEnd"/>
            <w:r w:rsidRPr="0002384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02384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nazwisko</w:t>
            </w:r>
            <w:proofErr w:type="spellEnd"/>
            <w:r w:rsidRPr="0002384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02384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promotora</w:t>
            </w:r>
            <w:proofErr w:type="spellEnd"/>
            <w:r w:rsidRPr="0002384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/</w:t>
            </w:r>
            <w:proofErr w:type="spellStart"/>
            <w:r w:rsidRPr="0002384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promotora</w:t>
            </w:r>
            <w:proofErr w:type="spellEnd"/>
            <w:r w:rsidRPr="0002384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02384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pomocniczego</w:t>
            </w:r>
            <w:proofErr w:type="spellEnd"/>
            <w:r w:rsidRPr="0002384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,</w:t>
            </w:r>
            <w:r w:rsidR="00F7757E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br/>
            </w:r>
            <w:r w:rsidRPr="0002384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02384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którego</w:t>
            </w:r>
            <w:proofErr w:type="spellEnd"/>
            <w:r w:rsidRPr="0002384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02384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dotyczy</w:t>
            </w:r>
            <w:proofErr w:type="spellEnd"/>
            <w:r w:rsidRPr="0002384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02384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ankieta</w:t>
            </w:r>
            <w:proofErr w:type="spellEnd"/>
            <w:r w:rsidR="00626A44" w:rsidRPr="0002384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br/>
            </w:r>
            <w:r w:rsidRPr="0002384B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  <w:lang w:val="en-US"/>
              </w:rPr>
              <w:t>(First Name and Surname of the supervisor/auxiliary supervisor</w:t>
            </w:r>
            <w:r w:rsidR="0002384B" w:rsidRPr="0002384B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  <w:lang w:val="en-US"/>
              </w:rPr>
              <w:t>, described in</w:t>
            </w:r>
            <w:r w:rsidR="0002384B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  <w:lang w:val="en-US"/>
              </w:rPr>
              <w:t xml:space="preserve"> the questionnaire</w:t>
            </w:r>
            <w:r w:rsidR="0002384B" w:rsidRPr="0002384B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  <w:lang w:val="en-US"/>
              </w:rPr>
              <w:t>)</w:t>
            </w:r>
          </w:p>
        </w:tc>
        <w:tc>
          <w:tcPr>
            <w:tcW w:w="3113" w:type="dxa"/>
          </w:tcPr>
          <w:p w14:paraId="3770C824" w14:textId="77777777" w:rsidR="00C83DC9" w:rsidRPr="0002384B" w:rsidRDefault="00C83DC9" w:rsidP="00694752">
            <w:pPr>
              <w:rPr>
                <w:rFonts w:ascii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</w:tbl>
    <w:p w14:paraId="269055B2" w14:textId="77777777" w:rsidR="00C83DC9" w:rsidRPr="0002384B" w:rsidRDefault="00C83DC9" w:rsidP="00C83DC9">
      <w:pPr>
        <w:rPr>
          <w:lang w:val="en-US"/>
        </w:rPr>
      </w:pPr>
    </w:p>
    <w:p w14:paraId="0A345260" w14:textId="31CB39F5" w:rsidR="00C83DC9" w:rsidRPr="0002384B" w:rsidRDefault="00C83DC9" w:rsidP="00C83DC9">
      <w:pPr>
        <w:rPr>
          <w:color w:val="808080" w:themeColor="background1" w:themeShade="80"/>
        </w:rPr>
      </w:pPr>
      <w:r w:rsidRPr="0002384B">
        <w:t>Ocena w skali:  1 (nieodpowiednia), 2 (słaba), 3 (akceptowalna), 4 (właściwa), 5 (bardzo dobra)</w:t>
      </w:r>
      <w:r w:rsidRPr="0002384B">
        <w:br/>
      </w:r>
      <w:r w:rsidRPr="0002384B">
        <w:rPr>
          <w:color w:val="808080" w:themeColor="background1" w:themeShade="80"/>
        </w:rPr>
        <w:t>(Evaluatio</w:t>
      </w:r>
      <w:r w:rsidR="0002384B">
        <w:rPr>
          <w:color w:val="808080" w:themeColor="background1" w:themeShade="80"/>
        </w:rPr>
        <w:t>n</w:t>
      </w:r>
      <w:r w:rsidRPr="0002384B">
        <w:rPr>
          <w:color w:val="808080" w:themeColor="background1" w:themeShade="80"/>
        </w:rPr>
        <w:t>:  1 (</w:t>
      </w:r>
      <w:proofErr w:type="spellStart"/>
      <w:r w:rsidRPr="0002384B">
        <w:rPr>
          <w:color w:val="808080" w:themeColor="background1" w:themeShade="80"/>
        </w:rPr>
        <w:t>inappropriate</w:t>
      </w:r>
      <w:proofErr w:type="spellEnd"/>
      <w:r w:rsidRPr="0002384B">
        <w:rPr>
          <w:color w:val="808080" w:themeColor="background1" w:themeShade="80"/>
        </w:rPr>
        <w:t>), 2 (</w:t>
      </w:r>
      <w:proofErr w:type="spellStart"/>
      <w:r w:rsidRPr="0002384B">
        <w:rPr>
          <w:color w:val="808080" w:themeColor="background1" w:themeShade="80"/>
        </w:rPr>
        <w:t>poor</w:t>
      </w:r>
      <w:proofErr w:type="spellEnd"/>
      <w:r w:rsidRPr="0002384B">
        <w:rPr>
          <w:color w:val="808080" w:themeColor="background1" w:themeShade="80"/>
        </w:rPr>
        <w:t>), 3 (</w:t>
      </w:r>
      <w:proofErr w:type="spellStart"/>
      <w:r w:rsidRPr="0002384B">
        <w:rPr>
          <w:color w:val="808080" w:themeColor="background1" w:themeShade="80"/>
        </w:rPr>
        <w:t>acceptable</w:t>
      </w:r>
      <w:proofErr w:type="spellEnd"/>
      <w:r w:rsidRPr="0002384B">
        <w:rPr>
          <w:color w:val="808080" w:themeColor="background1" w:themeShade="80"/>
        </w:rPr>
        <w:t>), 4 (</w:t>
      </w:r>
      <w:proofErr w:type="spellStart"/>
      <w:r w:rsidRPr="0002384B">
        <w:rPr>
          <w:color w:val="808080" w:themeColor="background1" w:themeShade="80"/>
        </w:rPr>
        <w:t>appropriate</w:t>
      </w:r>
      <w:proofErr w:type="spellEnd"/>
      <w:r w:rsidRPr="0002384B">
        <w:rPr>
          <w:color w:val="808080" w:themeColor="background1" w:themeShade="80"/>
        </w:rPr>
        <w:t>), 5 (</w:t>
      </w:r>
      <w:proofErr w:type="spellStart"/>
      <w:r w:rsidRPr="0002384B">
        <w:rPr>
          <w:color w:val="808080" w:themeColor="background1" w:themeShade="80"/>
        </w:rPr>
        <w:t>very</w:t>
      </w:r>
      <w:proofErr w:type="spellEnd"/>
      <w:r w:rsidRPr="0002384B">
        <w:rPr>
          <w:color w:val="808080" w:themeColor="background1" w:themeShade="80"/>
        </w:rPr>
        <w:t xml:space="preserve"> </w:t>
      </w:r>
      <w:proofErr w:type="spellStart"/>
      <w:r w:rsidRPr="0002384B">
        <w:rPr>
          <w:color w:val="808080" w:themeColor="background1" w:themeShade="80"/>
        </w:rPr>
        <w:t>good</w:t>
      </w:r>
      <w:proofErr w:type="spellEnd"/>
      <w:r w:rsidRPr="0002384B">
        <w:rPr>
          <w:color w:val="808080" w:themeColor="background1" w:themeShade="80"/>
        </w:rPr>
        <w:t>))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3918"/>
        <w:gridCol w:w="1321"/>
      </w:tblGrid>
      <w:tr w:rsidR="00626A44" w14:paraId="4A670A80" w14:textId="77777777" w:rsidTr="00626A44">
        <w:tc>
          <w:tcPr>
            <w:tcW w:w="3823" w:type="dxa"/>
          </w:tcPr>
          <w:p w14:paraId="2212F9CD" w14:textId="543AF739" w:rsidR="00626A44" w:rsidRDefault="00626A44" w:rsidP="00C83DC9">
            <w:pPr>
              <w:rPr>
                <w:lang w:val="en-US"/>
              </w:rPr>
            </w:pPr>
            <w:r w:rsidRPr="004B7654">
              <w:rPr>
                <w:b/>
              </w:rPr>
              <w:t>PYTANIE</w:t>
            </w:r>
          </w:p>
        </w:tc>
        <w:tc>
          <w:tcPr>
            <w:tcW w:w="3918" w:type="dxa"/>
          </w:tcPr>
          <w:p w14:paraId="4D05E7EB" w14:textId="177590C9" w:rsidR="00626A44" w:rsidRDefault="00626A44" w:rsidP="00C83DC9">
            <w:pPr>
              <w:rPr>
                <w:lang w:val="en-US"/>
              </w:rPr>
            </w:pPr>
            <w:r>
              <w:rPr>
                <w:b/>
                <w:color w:val="808080" w:themeColor="background1" w:themeShade="80"/>
              </w:rPr>
              <w:t>(</w:t>
            </w:r>
            <w:proofErr w:type="spellStart"/>
            <w:r w:rsidRPr="00DC6D23">
              <w:rPr>
                <w:b/>
                <w:color w:val="808080" w:themeColor="background1" w:themeShade="80"/>
              </w:rPr>
              <w:t>Question</w:t>
            </w:r>
            <w:proofErr w:type="spellEnd"/>
            <w:r w:rsidRPr="00DC6D23">
              <w:rPr>
                <w:b/>
                <w:color w:val="808080" w:themeColor="background1" w:themeShade="80"/>
              </w:rPr>
              <w:t>)</w:t>
            </w:r>
          </w:p>
        </w:tc>
        <w:tc>
          <w:tcPr>
            <w:tcW w:w="1321" w:type="dxa"/>
          </w:tcPr>
          <w:p w14:paraId="769EEFEB" w14:textId="4E63C258" w:rsidR="00626A44" w:rsidRDefault="00626A44" w:rsidP="00C83DC9">
            <w:pPr>
              <w:rPr>
                <w:lang w:val="en-US"/>
              </w:rPr>
            </w:pPr>
            <w:r w:rsidRPr="004B7654">
              <w:rPr>
                <w:b/>
              </w:rPr>
              <w:t>OCENA</w:t>
            </w:r>
            <w:r>
              <w:rPr>
                <w:b/>
              </w:rPr>
              <w:t xml:space="preserve"> </w:t>
            </w:r>
            <w:r w:rsidRPr="00DC6D23">
              <w:rPr>
                <w:b/>
                <w:color w:val="808080" w:themeColor="background1" w:themeShade="80"/>
              </w:rPr>
              <w:t>(Evaluation)</w:t>
            </w:r>
          </w:p>
        </w:tc>
      </w:tr>
      <w:tr w:rsidR="00626A44" w:rsidRPr="00596138" w14:paraId="37929E7D" w14:textId="77777777" w:rsidTr="0002384B">
        <w:trPr>
          <w:trHeight w:val="1023"/>
        </w:trPr>
        <w:tc>
          <w:tcPr>
            <w:tcW w:w="3823" w:type="dxa"/>
          </w:tcPr>
          <w:p w14:paraId="6E0A9B5A" w14:textId="67D73415" w:rsidR="00626A44" w:rsidRPr="00F7757E" w:rsidRDefault="00626A44" w:rsidP="0002384B">
            <w:pPr>
              <w:rPr>
                <w:sz w:val="20"/>
              </w:rPr>
            </w:pPr>
            <w:r w:rsidRPr="00F7757E">
              <w:rPr>
                <w:b/>
                <w:sz w:val="20"/>
              </w:rPr>
              <w:t>1. Wsparcie udzielane doktorantowi przez promotora w zakresie realizacji programu doktorskiego</w:t>
            </w:r>
          </w:p>
        </w:tc>
        <w:tc>
          <w:tcPr>
            <w:tcW w:w="3918" w:type="dxa"/>
          </w:tcPr>
          <w:p w14:paraId="27F6B725" w14:textId="3417F527" w:rsidR="00626A44" w:rsidRPr="00F7757E" w:rsidRDefault="00626A44" w:rsidP="00626A44">
            <w:pPr>
              <w:rPr>
                <w:sz w:val="20"/>
                <w:lang w:val="en-US"/>
              </w:rPr>
            </w:pPr>
            <w:r w:rsidRPr="00F7757E">
              <w:rPr>
                <w:color w:val="808080" w:themeColor="background1" w:themeShade="80"/>
                <w:sz w:val="20"/>
                <w:lang w:val="en-US"/>
              </w:rPr>
              <w:t xml:space="preserve">1. Support provided to the PhD student by the Supervisor  in the implementation of the PhD </w:t>
            </w:r>
            <w:proofErr w:type="spellStart"/>
            <w:r w:rsidRPr="00F7757E">
              <w:rPr>
                <w:color w:val="808080" w:themeColor="background1" w:themeShade="80"/>
                <w:sz w:val="20"/>
                <w:lang w:val="en-US"/>
              </w:rPr>
              <w:t>programme</w:t>
            </w:r>
            <w:proofErr w:type="spellEnd"/>
          </w:p>
        </w:tc>
        <w:tc>
          <w:tcPr>
            <w:tcW w:w="1321" w:type="dxa"/>
          </w:tcPr>
          <w:p w14:paraId="3EDCCC33" w14:textId="77777777" w:rsidR="00626A44" w:rsidRPr="00F7757E" w:rsidRDefault="00626A44" w:rsidP="00C83DC9">
            <w:pPr>
              <w:rPr>
                <w:sz w:val="20"/>
                <w:lang w:val="en-US"/>
              </w:rPr>
            </w:pPr>
          </w:p>
        </w:tc>
      </w:tr>
      <w:tr w:rsidR="00626A44" w:rsidRPr="00596138" w14:paraId="326E6CBC" w14:textId="77777777" w:rsidTr="0002384B">
        <w:trPr>
          <w:trHeight w:val="1295"/>
        </w:trPr>
        <w:tc>
          <w:tcPr>
            <w:tcW w:w="3823" w:type="dxa"/>
          </w:tcPr>
          <w:p w14:paraId="0ED6F2B6" w14:textId="4C7C2617" w:rsidR="00626A44" w:rsidRPr="00F7757E" w:rsidRDefault="00626A44" w:rsidP="00C83DC9">
            <w:pPr>
              <w:rPr>
                <w:b/>
                <w:sz w:val="20"/>
              </w:rPr>
            </w:pPr>
            <w:r w:rsidRPr="00596138">
              <w:rPr>
                <w:b/>
                <w:sz w:val="20"/>
              </w:rPr>
              <w:t>2. Konsultacje</w:t>
            </w:r>
            <w:r w:rsidRPr="00F7757E">
              <w:rPr>
                <w:b/>
                <w:sz w:val="20"/>
              </w:rPr>
              <w:t xml:space="preserve"> udzielane doktorantowi przez promotora  -  częstotliwość i czas trwania zaplanowanych wcześniej spotkań</w:t>
            </w:r>
          </w:p>
        </w:tc>
        <w:tc>
          <w:tcPr>
            <w:tcW w:w="3918" w:type="dxa"/>
          </w:tcPr>
          <w:p w14:paraId="6729E6AA" w14:textId="385C276F" w:rsidR="00626A44" w:rsidRPr="00F7757E" w:rsidRDefault="00626A44" w:rsidP="00C83DC9">
            <w:pPr>
              <w:rPr>
                <w:color w:val="808080" w:themeColor="background1" w:themeShade="80"/>
                <w:sz w:val="20"/>
                <w:lang w:val="en-US"/>
              </w:rPr>
            </w:pPr>
            <w:r w:rsidRPr="00F7757E">
              <w:rPr>
                <w:color w:val="808080" w:themeColor="background1" w:themeShade="80"/>
                <w:sz w:val="20"/>
                <w:lang w:val="en-US"/>
              </w:rPr>
              <w:t xml:space="preserve">2. Mentoring given to the </w:t>
            </w:r>
            <w:r w:rsidR="00596138">
              <w:rPr>
                <w:color w:val="808080" w:themeColor="background1" w:themeShade="80"/>
                <w:sz w:val="20"/>
                <w:lang w:val="en-US"/>
              </w:rPr>
              <w:t>PhD</w:t>
            </w:r>
            <w:r w:rsidRPr="00F7757E">
              <w:rPr>
                <w:color w:val="808080" w:themeColor="background1" w:themeShade="80"/>
                <w:sz w:val="20"/>
                <w:lang w:val="en-US"/>
              </w:rPr>
              <w:t xml:space="preserve"> student by the supervisor - frequency and duration of meetings scheduled in advance</w:t>
            </w:r>
          </w:p>
        </w:tc>
        <w:tc>
          <w:tcPr>
            <w:tcW w:w="1321" w:type="dxa"/>
          </w:tcPr>
          <w:p w14:paraId="4D82EA96" w14:textId="77777777" w:rsidR="00626A44" w:rsidRPr="00F7757E" w:rsidRDefault="00626A44" w:rsidP="00C83DC9">
            <w:pPr>
              <w:rPr>
                <w:sz w:val="20"/>
                <w:lang w:val="en-US"/>
              </w:rPr>
            </w:pPr>
          </w:p>
        </w:tc>
      </w:tr>
      <w:tr w:rsidR="00626A44" w:rsidRPr="00596138" w14:paraId="5C20886C" w14:textId="77777777" w:rsidTr="0002384B">
        <w:trPr>
          <w:trHeight w:val="1272"/>
        </w:trPr>
        <w:tc>
          <w:tcPr>
            <w:tcW w:w="3823" w:type="dxa"/>
          </w:tcPr>
          <w:p w14:paraId="514E45E2" w14:textId="2C5CE05E" w:rsidR="00626A44" w:rsidRPr="00F7757E" w:rsidRDefault="00626A44" w:rsidP="0002384B">
            <w:pPr>
              <w:rPr>
                <w:sz w:val="20"/>
              </w:rPr>
            </w:pPr>
            <w:r w:rsidRPr="00596138">
              <w:rPr>
                <w:b/>
                <w:sz w:val="20"/>
              </w:rPr>
              <w:t>3. Konsultacje</w:t>
            </w:r>
            <w:r w:rsidRPr="00F7757E">
              <w:rPr>
                <w:b/>
                <w:sz w:val="20"/>
              </w:rPr>
              <w:t xml:space="preserve"> udzielane doktorantowi przez promotora  -  możliwość rozmowy poza uzgodnionymi wcześniej terminami</w:t>
            </w:r>
          </w:p>
        </w:tc>
        <w:tc>
          <w:tcPr>
            <w:tcW w:w="3918" w:type="dxa"/>
          </w:tcPr>
          <w:p w14:paraId="42DBC3EC" w14:textId="22B5976D" w:rsidR="00626A44" w:rsidRPr="00F7757E" w:rsidRDefault="00626A44" w:rsidP="00C83DC9">
            <w:pPr>
              <w:rPr>
                <w:color w:val="808080" w:themeColor="background1" w:themeShade="80"/>
                <w:sz w:val="20"/>
                <w:lang w:val="en-US"/>
              </w:rPr>
            </w:pPr>
            <w:r w:rsidRPr="00F7757E">
              <w:rPr>
                <w:color w:val="808080" w:themeColor="background1" w:themeShade="80"/>
                <w:sz w:val="20"/>
                <w:lang w:val="en-US"/>
              </w:rPr>
              <w:t xml:space="preserve">3. Mentoring provided to the </w:t>
            </w:r>
            <w:r w:rsidR="00596138">
              <w:rPr>
                <w:color w:val="808080" w:themeColor="background1" w:themeShade="80"/>
                <w:sz w:val="20"/>
                <w:lang w:val="en-US"/>
              </w:rPr>
              <w:t xml:space="preserve">PhD </w:t>
            </w:r>
            <w:r w:rsidRPr="00F7757E">
              <w:rPr>
                <w:color w:val="808080" w:themeColor="background1" w:themeShade="80"/>
                <w:sz w:val="20"/>
                <w:lang w:val="en-US"/>
              </w:rPr>
              <w:t xml:space="preserve"> student by the supervisor - possibility to talk </w:t>
            </w:r>
            <w:r w:rsidR="00596138">
              <w:rPr>
                <w:color w:val="808080" w:themeColor="background1" w:themeShade="80"/>
                <w:sz w:val="20"/>
                <w:lang w:val="en-US"/>
              </w:rPr>
              <w:t>outside meetings unscheduled in advance.</w:t>
            </w:r>
          </w:p>
        </w:tc>
        <w:tc>
          <w:tcPr>
            <w:tcW w:w="1321" w:type="dxa"/>
          </w:tcPr>
          <w:p w14:paraId="03F7FFE4" w14:textId="77777777" w:rsidR="00626A44" w:rsidRPr="00F7757E" w:rsidRDefault="00626A44" w:rsidP="00C83DC9">
            <w:pPr>
              <w:rPr>
                <w:sz w:val="20"/>
                <w:lang w:val="en-US"/>
              </w:rPr>
            </w:pPr>
          </w:p>
        </w:tc>
      </w:tr>
      <w:tr w:rsidR="00626A44" w:rsidRPr="00596138" w14:paraId="01542D70" w14:textId="77777777" w:rsidTr="00626A44">
        <w:tc>
          <w:tcPr>
            <w:tcW w:w="3823" w:type="dxa"/>
          </w:tcPr>
          <w:p w14:paraId="671E72B8" w14:textId="3E9CCF20" w:rsidR="00626A44" w:rsidRPr="00F7757E" w:rsidRDefault="00626A44" w:rsidP="0002384B">
            <w:pPr>
              <w:rPr>
                <w:sz w:val="20"/>
              </w:rPr>
            </w:pPr>
            <w:r w:rsidRPr="00596138">
              <w:rPr>
                <w:b/>
                <w:sz w:val="20"/>
              </w:rPr>
              <w:t>4. Wspólne</w:t>
            </w:r>
            <w:r w:rsidRPr="00F7757E">
              <w:rPr>
                <w:b/>
                <w:sz w:val="20"/>
              </w:rPr>
              <w:t xml:space="preserve"> poszukiwanie rozwiązań problemów naukowych pojawiających się w czasie realizacji programu kształcenia oraz Indywidualnego Planu Badawczego</w:t>
            </w:r>
          </w:p>
        </w:tc>
        <w:tc>
          <w:tcPr>
            <w:tcW w:w="3918" w:type="dxa"/>
          </w:tcPr>
          <w:p w14:paraId="1623F4BB" w14:textId="15902168" w:rsidR="00626A44" w:rsidRPr="00F7757E" w:rsidRDefault="00626A44" w:rsidP="00C83DC9">
            <w:pPr>
              <w:rPr>
                <w:color w:val="808080" w:themeColor="background1" w:themeShade="80"/>
                <w:sz w:val="20"/>
                <w:lang w:val="en-US"/>
              </w:rPr>
            </w:pPr>
            <w:r w:rsidRPr="00F7757E">
              <w:rPr>
                <w:color w:val="808080" w:themeColor="background1" w:themeShade="80"/>
                <w:sz w:val="20"/>
                <w:lang w:val="en-US"/>
              </w:rPr>
              <w:t xml:space="preserve">4. Collaborative search for solutions to scientific problems arising during the implementation of the training </w:t>
            </w:r>
            <w:proofErr w:type="spellStart"/>
            <w:r w:rsidRPr="00F7757E">
              <w:rPr>
                <w:color w:val="808080" w:themeColor="background1" w:themeShade="80"/>
                <w:sz w:val="20"/>
                <w:lang w:val="en-US"/>
              </w:rPr>
              <w:t>programme</w:t>
            </w:r>
            <w:proofErr w:type="spellEnd"/>
            <w:r w:rsidRPr="00F7757E">
              <w:rPr>
                <w:color w:val="808080" w:themeColor="background1" w:themeShade="80"/>
                <w:sz w:val="20"/>
                <w:lang w:val="en-US"/>
              </w:rPr>
              <w:t xml:space="preserve"> and the Individual Research Plan</w:t>
            </w:r>
          </w:p>
        </w:tc>
        <w:tc>
          <w:tcPr>
            <w:tcW w:w="1321" w:type="dxa"/>
          </w:tcPr>
          <w:p w14:paraId="7C707562" w14:textId="77777777" w:rsidR="00626A44" w:rsidRPr="00F7757E" w:rsidRDefault="00626A44" w:rsidP="00C83DC9">
            <w:pPr>
              <w:rPr>
                <w:sz w:val="20"/>
                <w:lang w:val="en-US"/>
              </w:rPr>
            </w:pPr>
          </w:p>
        </w:tc>
      </w:tr>
      <w:tr w:rsidR="00626A44" w:rsidRPr="00596138" w14:paraId="447F09D4" w14:textId="77777777" w:rsidTr="00626A44">
        <w:tc>
          <w:tcPr>
            <w:tcW w:w="3823" w:type="dxa"/>
          </w:tcPr>
          <w:p w14:paraId="155FC67B" w14:textId="125E5F6F" w:rsidR="00626A44" w:rsidRPr="00F7757E" w:rsidRDefault="0002384B" w:rsidP="0002384B">
            <w:pPr>
              <w:rPr>
                <w:sz w:val="20"/>
              </w:rPr>
            </w:pPr>
            <w:r w:rsidRPr="00F7757E">
              <w:rPr>
                <w:b/>
                <w:sz w:val="20"/>
              </w:rPr>
              <w:t>5. Poziom znajomości tematyki badawczej dotyczącej projektu doktoranta</w:t>
            </w:r>
            <w:r w:rsidR="00596138">
              <w:rPr>
                <w:b/>
                <w:sz w:val="20"/>
              </w:rPr>
              <w:t xml:space="preserve"> przez promotora</w:t>
            </w:r>
          </w:p>
        </w:tc>
        <w:tc>
          <w:tcPr>
            <w:tcW w:w="3918" w:type="dxa"/>
          </w:tcPr>
          <w:p w14:paraId="164E1748" w14:textId="3E599A91" w:rsidR="00626A44" w:rsidRPr="00F7757E" w:rsidRDefault="0002384B" w:rsidP="00C83DC9">
            <w:pPr>
              <w:rPr>
                <w:color w:val="808080" w:themeColor="background1" w:themeShade="80"/>
                <w:sz w:val="20"/>
                <w:lang w:val="en-US"/>
              </w:rPr>
            </w:pPr>
            <w:r w:rsidRPr="00F7757E">
              <w:rPr>
                <w:color w:val="808080" w:themeColor="background1" w:themeShade="80"/>
                <w:sz w:val="20"/>
                <w:lang w:val="en-US"/>
              </w:rPr>
              <w:t xml:space="preserve">5. Expertise in research topic of </w:t>
            </w:r>
            <w:r w:rsidR="00596138">
              <w:rPr>
                <w:color w:val="808080" w:themeColor="background1" w:themeShade="80"/>
                <w:sz w:val="20"/>
                <w:lang w:val="en-US"/>
              </w:rPr>
              <w:t xml:space="preserve">PhD </w:t>
            </w:r>
            <w:r w:rsidRPr="00F7757E">
              <w:rPr>
                <w:color w:val="808080" w:themeColor="background1" w:themeShade="80"/>
                <w:sz w:val="20"/>
                <w:lang w:val="en-US"/>
              </w:rPr>
              <w:t xml:space="preserve"> project</w:t>
            </w:r>
            <w:r w:rsidR="00596138">
              <w:rPr>
                <w:color w:val="808080" w:themeColor="background1" w:themeShade="80"/>
                <w:sz w:val="20"/>
                <w:lang w:val="en-US"/>
              </w:rPr>
              <w:t xml:space="preserve"> (by supervisor)</w:t>
            </w:r>
          </w:p>
        </w:tc>
        <w:tc>
          <w:tcPr>
            <w:tcW w:w="1321" w:type="dxa"/>
          </w:tcPr>
          <w:p w14:paraId="4CDFE5C8" w14:textId="77777777" w:rsidR="00626A44" w:rsidRPr="00F7757E" w:rsidRDefault="00626A44" w:rsidP="00C83DC9">
            <w:pPr>
              <w:rPr>
                <w:sz w:val="20"/>
                <w:lang w:val="en-US"/>
              </w:rPr>
            </w:pPr>
          </w:p>
        </w:tc>
      </w:tr>
      <w:tr w:rsidR="0002384B" w:rsidRPr="00596138" w14:paraId="689B3CC0" w14:textId="77777777" w:rsidTr="00626A44">
        <w:tc>
          <w:tcPr>
            <w:tcW w:w="3823" w:type="dxa"/>
          </w:tcPr>
          <w:p w14:paraId="155F43E7" w14:textId="1A75B160" w:rsidR="0002384B" w:rsidRPr="00F7757E" w:rsidRDefault="0002384B" w:rsidP="00C83DC9">
            <w:pPr>
              <w:rPr>
                <w:b/>
                <w:sz w:val="20"/>
              </w:rPr>
            </w:pPr>
            <w:r w:rsidRPr="00F7757E">
              <w:rPr>
                <w:b/>
                <w:sz w:val="20"/>
              </w:rPr>
              <w:lastRenderedPageBreak/>
              <w:t>6. Pomoc udzielana doktorantowi w nawiązywaniu współpracy z innymi grupami badawczymi</w:t>
            </w:r>
          </w:p>
        </w:tc>
        <w:tc>
          <w:tcPr>
            <w:tcW w:w="3918" w:type="dxa"/>
          </w:tcPr>
          <w:p w14:paraId="02BCA494" w14:textId="17BD3E43" w:rsidR="0002384B" w:rsidRPr="00F7757E" w:rsidRDefault="0002384B" w:rsidP="00C83DC9">
            <w:pPr>
              <w:rPr>
                <w:sz w:val="20"/>
                <w:lang w:val="en-US"/>
              </w:rPr>
            </w:pPr>
            <w:r w:rsidRPr="00F7757E">
              <w:rPr>
                <w:color w:val="808080" w:themeColor="background1" w:themeShade="80"/>
                <w:sz w:val="20"/>
                <w:lang w:val="en-US"/>
              </w:rPr>
              <w:t xml:space="preserve">6. Support provided to the </w:t>
            </w:r>
            <w:r w:rsidR="00596138">
              <w:rPr>
                <w:color w:val="808080" w:themeColor="background1" w:themeShade="80"/>
                <w:sz w:val="20"/>
                <w:lang w:val="en-US"/>
              </w:rPr>
              <w:t xml:space="preserve">PhD </w:t>
            </w:r>
            <w:r w:rsidRPr="00F7757E">
              <w:rPr>
                <w:color w:val="808080" w:themeColor="background1" w:themeShade="80"/>
                <w:sz w:val="20"/>
                <w:lang w:val="en-US"/>
              </w:rPr>
              <w:t xml:space="preserve"> student in establishing collaboration with other research groups</w:t>
            </w:r>
          </w:p>
        </w:tc>
        <w:tc>
          <w:tcPr>
            <w:tcW w:w="1321" w:type="dxa"/>
          </w:tcPr>
          <w:p w14:paraId="1A0262F6" w14:textId="77777777" w:rsidR="0002384B" w:rsidRPr="00F7757E" w:rsidRDefault="0002384B" w:rsidP="00C83DC9">
            <w:pPr>
              <w:rPr>
                <w:sz w:val="20"/>
                <w:lang w:val="en-US"/>
              </w:rPr>
            </w:pPr>
          </w:p>
        </w:tc>
      </w:tr>
      <w:tr w:rsidR="00626A44" w:rsidRPr="00596138" w14:paraId="2C3F30F6" w14:textId="77777777" w:rsidTr="00626A44">
        <w:tc>
          <w:tcPr>
            <w:tcW w:w="3823" w:type="dxa"/>
          </w:tcPr>
          <w:p w14:paraId="58A8D5D8" w14:textId="4F54B458" w:rsidR="00626A44" w:rsidRPr="00F7757E" w:rsidRDefault="0002384B" w:rsidP="00F936C9">
            <w:pPr>
              <w:rPr>
                <w:sz w:val="20"/>
              </w:rPr>
            </w:pPr>
            <w:r w:rsidRPr="00F7757E">
              <w:rPr>
                <w:b/>
                <w:sz w:val="20"/>
              </w:rPr>
              <w:t>7</w:t>
            </w:r>
            <w:r w:rsidRPr="00F7757E">
              <w:rPr>
                <w:sz w:val="20"/>
              </w:rPr>
              <w:t xml:space="preserve">. </w:t>
            </w:r>
            <w:r w:rsidRPr="00F7757E">
              <w:rPr>
                <w:b/>
                <w:sz w:val="20"/>
              </w:rPr>
              <w:t>Motywowanie do realizacji programu kształcenia w Szkole Doktorskiej i do podnoszenia kompetencji naukowych w ramach kształcenia formalnego.</w:t>
            </w:r>
          </w:p>
        </w:tc>
        <w:tc>
          <w:tcPr>
            <w:tcW w:w="3918" w:type="dxa"/>
          </w:tcPr>
          <w:p w14:paraId="6020926A" w14:textId="109A5119" w:rsidR="00626A44" w:rsidRPr="00F7757E" w:rsidRDefault="0002384B" w:rsidP="00C83DC9">
            <w:pPr>
              <w:rPr>
                <w:color w:val="808080" w:themeColor="background1" w:themeShade="80"/>
                <w:sz w:val="20"/>
                <w:lang w:val="en-US"/>
              </w:rPr>
            </w:pPr>
            <w:r w:rsidRPr="00F7757E">
              <w:rPr>
                <w:color w:val="808080" w:themeColor="background1" w:themeShade="80"/>
                <w:sz w:val="20"/>
                <w:lang w:val="en-US"/>
              </w:rPr>
              <w:t xml:space="preserve">7. </w:t>
            </w:r>
            <w:r w:rsidR="00F936C9" w:rsidRPr="00F7757E">
              <w:rPr>
                <w:color w:val="808080" w:themeColor="background1" w:themeShade="80"/>
                <w:sz w:val="20"/>
                <w:lang w:val="en-US"/>
              </w:rPr>
              <w:t>Encouraging</w:t>
            </w:r>
            <w:r w:rsidRPr="00F7757E">
              <w:rPr>
                <w:color w:val="808080" w:themeColor="background1" w:themeShade="80"/>
                <w:sz w:val="20"/>
                <w:lang w:val="en-US"/>
              </w:rPr>
              <w:t xml:space="preserve"> the </w:t>
            </w:r>
            <w:r w:rsidR="00596138">
              <w:rPr>
                <w:color w:val="808080" w:themeColor="background1" w:themeShade="80"/>
                <w:sz w:val="20"/>
                <w:lang w:val="en-US"/>
              </w:rPr>
              <w:t xml:space="preserve">PhD </w:t>
            </w:r>
            <w:r w:rsidRPr="00F7757E">
              <w:rPr>
                <w:color w:val="808080" w:themeColor="background1" w:themeShade="80"/>
                <w:sz w:val="20"/>
                <w:lang w:val="en-US"/>
              </w:rPr>
              <w:t xml:space="preserve"> student to follow t</w:t>
            </w:r>
            <w:r w:rsidR="00F936C9" w:rsidRPr="00F7757E">
              <w:rPr>
                <w:color w:val="808080" w:themeColor="background1" w:themeShade="80"/>
                <w:sz w:val="20"/>
                <w:lang w:val="en-US"/>
              </w:rPr>
              <w:t>h</w:t>
            </w:r>
            <w:r w:rsidRPr="00F7757E">
              <w:rPr>
                <w:color w:val="808080" w:themeColor="background1" w:themeShade="80"/>
                <w:sz w:val="20"/>
                <w:lang w:val="en-US"/>
              </w:rPr>
              <w:t xml:space="preserve">e training </w:t>
            </w:r>
            <w:proofErr w:type="spellStart"/>
            <w:r w:rsidRPr="00F7757E">
              <w:rPr>
                <w:color w:val="808080" w:themeColor="background1" w:themeShade="80"/>
                <w:sz w:val="20"/>
                <w:lang w:val="en-US"/>
              </w:rPr>
              <w:t>programme</w:t>
            </w:r>
            <w:proofErr w:type="spellEnd"/>
            <w:r w:rsidRPr="00F7757E">
              <w:rPr>
                <w:color w:val="808080" w:themeColor="background1" w:themeShade="80"/>
                <w:sz w:val="20"/>
                <w:lang w:val="en-US"/>
              </w:rPr>
              <w:t xml:space="preserve"> in the </w:t>
            </w:r>
            <w:r w:rsidR="00596138">
              <w:rPr>
                <w:color w:val="808080" w:themeColor="background1" w:themeShade="80"/>
                <w:sz w:val="20"/>
                <w:lang w:val="en-US"/>
              </w:rPr>
              <w:t xml:space="preserve">Doctoral </w:t>
            </w:r>
            <w:r w:rsidRPr="00F7757E">
              <w:rPr>
                <w:color w:val="808080" w:themeColor="background1" w:themeShade="80"/>
                <w:sz w:val="20"/>
                <w:lang w:val="en-US"/>
              </w:rPr>
              <w:t xml:space="preserve">School and to improve his/her scientific </w:t>
            </w:r>
            <w:r w:rsidR="00596138">
              <w:rPr>
                <w:color w:val="808080" w:themeColor="background1" w:themeShade="80"/>
                <w:sz w:val="20"/>
                <w:lang w:val="en-US"/>
              </w:rPr>
              <w:t>skills</w:t>
            </w:r>
            <w:r w:rsidRPr="00F7757E">
              <w:rPr>
                <w:color w:val="808080" w:themeColor="background1" w:themeShade="80"/>
                <w:sz w:val="20"/>
                <w:lang w:val="en-US"/>
              </w:rPr>
              <w:t xml:space="preserve"> in formal education.</w:t>
            </w:r>
          </w:p>
        </w:tc>
        <w:tc>
          <w:tcPr>
            <w:tcW w:w="1321" w:type="dxa"/>
          </w:tcPr>
          <w:p w14:paraId="5C9DC945" w14:textId="77777777" w:rsidR="00626A44" w:rsidRPr="00F7757E" w:rsidRDefault="00626A44" w:rsidP="00C83DC9">
            <w:pPr>
              <w:rPr>
                <w:sz w:val="20"/>
                <w:lang w:val="en-US"/>
              </w:rPr>
            </w:pPr>
          </w:p>
        </w:tc>
      </w:tr>
      <w:tr w:rsidR="00626A44" w:rsidRPr="00596138" w14:paraId="6A2822C0" w14:textId="77777777" w:rsidTr="00626A44">
        <w:tc>
          <w:tcPr>
            <w:tcW w:w="3823" w:type="dxa"/>
          </w:tcPr>
          <w:p w14:paraId="0F461F7E" w14:textId="72204765" w:rsidR="00626A44" w:rsidRPr="00F7757E" w:rsidRDefault="00F936C9" w:rsidP="00C83DC9">
            <w:pPr>
              <w:rPr>
                <w:b/>
                <w:sz w:val="20"/>
              </w:rPr>
            </w:pPr>
            <w:r w:rsidRPr="00F7757E">
              <w:rPr>
                <w:b/>
                <w:sz w:val="20"/>
              </w:rPr>
              <w:t>8. Organizowanie doktorantowi zadań badawczych w sposób umożliwiający: realizację programu kształcenia, udział w seminariach doktoranckich, udział w seminariach instytutu, udział w konferencjach związanych z tematyką projektu doktorskiego, udziału w kursach spoza oferty szkoły doktorskiej (związanych z tematyką projektu doktorskiego)</w:t>
            </w:r>
          </w:p>
        </w:tc>
        <w:tc>
          <w:tcPr>
            <w:tcW w:w="3918" w:type="dxa"/>
          </w:tcPr>
          <w:p w14:paraId="1032DB40" w14:textId="02FDC8F4" w:rsidR="00626A44" w:rsidRPr="00F7757E" w:rsidRDefault="00F936C9" w:rsidP="00C83DC9">
            <w:pPr>
              <w:rPr>
                <w:color w:val="808080" w:themeColor="background1" w:themeShade="80"/>
                <w:sz w:val="20"/>
                <w:lang w:val="en-US"/>
              </w:rPr>
            </w:pPr>
            <w:r w:rsidRPr="00F7757E">
              <w:rPr>
                <w:color w:val="808080" w:themeColor="background1" w:themeShade="80"/>
                <w:sz w:val="20"/>
                <w:lang w:val="en-US"/>
              </w:rPr>
              <w:t xml:space="preserve">8. Arranging research assignments of a </w:t>
            </w:r>
            <w:r w:rsidR="00596138">
              <w:rPr>
                <w:color w:val="808080" w:themeColor="background1" w:themeShade="80"/>
                <w:sz w:val="20"/>
                <w:lang w:val="en-US"/>
              </w:rPr>
              <w:t xml:space="preserve">PhD </w:t>
            </w:r>
            <w:r w:rsidRPr="00F7757E">
              <w:rPr>
                <w:color w:val="808080" w:themeColor="background1" w:themeShade="80"/>
                <w:sz w:val="20"/>
                <w:lang w:val="en-US"/>
              </w:rPr>
              <w:t xml:space="preserve"> student in a way that allows: fulfilment of the educational </w:t>
            </w:r>
            <w:proofErr w:type="spellStart"/>
            <w:r w:rsidRPr="00F7757E">
              <w:rPr>
                <w:color w:val="808080" w:themeColor="background1" w:themeShade="80"/>
                <w:sz w:val="20"/>
                <w:lang w:val="en-US"/>
              </w:rPr>
              <w:t>programme</w:t>
            </w:r>
            <w:proofErr w:type="spellEnd"/>
            <w:r w:rsidRPr="00F7757E">
              <w:rPr>
                <w:color w:val="808080" w:themeColor="background1" w:themeShade="80"/>
                <w:sz w:val="20"/>
                <w:lang w:val="en-US"/>
              </w:rPr>
              <w:t xml:space="preserve">, participation in </w:t>
            </w:r>
            <w:r w:rsidR="00596138">
              <w:rPr>
                <w:color w:val="808080" w:themeColor="background1" w:themeShade="80"/>
                <w:sz w:val="20"/>
                <w:lang w:val="en-US"/>
              </w:rPr>
              <w:t xml:space="preserve">PhD </w:t>
            </w:r>
            <w:r w:rsidRPr="00F7757E">
              <w:rPr>
                <w:color w:val="808080" w:themeColor="background1" w:themeShade="80"/>
                <w:sz w:val="20"/>
                <w:lang w:val="en-US"/>
              </w:rPr>
              <w:t xml:space="preserve"> seminars, participation in institute seminars, participation in conferences related to the topic of the </w:t>
            </w:r>
            <w:r w:rsidR="00596138">
              <w:rPr>
                <w:color w:val="808080" w:themeColor="background1" w:themeShade="80"/>
                <w:sz w:val="20"/>
                <w:lang w:val="en-US"/>
              </w:rPr>
              <w:t xml:space="preserve">PhD </w:t>
            </w:r>
            <w:r w:rsidRPr="00F7757E">
              <w:rPr>
                <w:color w:val="808080" w:themeColor="background1" w:themeShade="80"/>
                <w:sz w:val="20"/>
                <w:lang w:val="en-US"/>
              </w:rPr>
              <w:t xml:space="preserve"> project, participation in courses beyond the educational </w:t>
            </w:r>
            <w:proofErr w:type="spellStart"/>
            <w:r w:rsidRPr="00F7757E">
              <w:rPr>
                <w:color w:val="808080" w:themeColor="background1" w:themeShade="80"/>
                <w:sz w:val="20"/>
                <w:lang w:val="en-US"/>
              </w:rPr>
              <w:t>programme</w:t>
            </w:r>
            <w:proofErr w:type="spellEnd"/>
            <w:r w:rsidRPr="00F7757E">
              <w:rPr>
                <w:color w:val="808080" w:themeColor="background1" w:themeShade="80"/>
                <w:sz w:val="20"/>
                <w:lang w:val="en-US"/>
              </w:rPr>
              <w:t xml:space="preserve"> ( and related to the topic of the </w:t>
            </w:r>
            <w:r w:rsidR="00596138">
              <w:rPr>
                <w:color w:val="808080" w:themeColor="background1" w:themeShade="80"/>
                <w:sz w:val="20"/>
                <w:lang w:val="en-US"/>
              </w:rPr>
              <w:t xml:space="preserve">PhD </w:t>
            </w:r>
            <w:r w:rsidRPr="00F7757E">
              <w:rPr>
                <w:color w:val="808080" w:themeColor="background1" w:themeShade="80"/>
                <w:sz w:val="20"/>
                <w:lang w:val="en-US"/>
              </w:rPr>
              <w:t xml:space="preserve"> project)</w:t>
            </w:r>
          </w:p>
        </w:tc>
        <w:tc>
          <w:tcPr>
            <w:tcW w:w="1321" w:type="dxa"/>
          </w:tcPr>
          <w:p w14:paraId="0A11DBC1" w14:textId="77777777" w:rsidR="00626A44" w:rsidRPr="00F7757E" w:rsidRDefault="00626A44" w:rsidP="00C83DC9">
            <w:pPr>
              <w:rPr>
                <w:sz w:val="20"/>
                <w:lang w:val="en-US"/>
              </w:rPr>
            </w:pPr>
          </w:p>
        </w:tc>
      </w:tr>
      <w:tr w:rsidR="0002384B" w:rsidRPr="00596138" w14:paraId="0268392B" w14:textId="77777777" w:rsidTr="00626A44">
        <w:tc>
          <w:tcPr>
            <w:tcW w:w="3823" w:type="dxa"/>
          </w:tcPr>
          <w:p w14:paraId="20EC707C" w14:textId="365EDBD9" w:rsidR="0002384B" w:rsidRPr="00F7757E" w:rsidRDefault="00F936C9" w:rsidP="00C83DC9">
            <w:pPr>
              <w:rPr>
                <w:b/>
                <w:sz w:val="20"/>
              </w:rPr>
            </w:pPr>
            <w:r w:rsidRPr="00F7757E">
              <w:rPr>
                <w:b/>
                <w:sz w:val="20"/>
              </w:rPr>
              <w:t>9. Dostępność infrastruktury badawczej (proszę wpisać „</w:t>
            </w:r>
            <w:proofErr w:type="spellStart"/>
            <w:r w:rsidRPr="00F7757E">
              <w:rPr>
                <w:b/>
                <w:sz w:val="20"/>
              </w:rPr>
              <w:t>nd</w:t>
            </w:r>
            <w:proofErr w:type="spellEnd"/>
            <w:r w:rsidRPr="00F7757E">
              <w:rPr>
                <w:b/>
                <w:sz w:val="20"/>
              </w:rPr>
              <w:t>” jeśli nie dotyczy)</w:t>
            </w:r>
          </w:p>
        </w:tc>
        <w:tc>
          <w:tcPr>
            <w:tcW w:w="3918" w:type="dxa"/>
          </w:tcPr>
          <w:p w14:paraId="29A3FBE5" w14:textId="6FE9ABC7" w:rsidR="0002384B" w:rsidRPr="00F7757E" w:rsidRDefault="00F936C9" w:rsidP="00C83DC9">
            <w:pPr>
              <w:rPr>
                <w:color w:val="808080" w:themeColor="background1" w:themeShade="80"/>
                <w:sz w:val="20"/>
                <w:lang w:val="en-US"/>
              </w:rPr>
            </w:pPr>
            <w:r w:rsidRPr="00F7757E">
              <w:rPr>
                <w:color w:val="808080" w:themeColor="background1" w:themeShade="80"/>
                <w:sz w:val="20"/>
                <w:lang w:val="en-US"/>
              </w:rPr>
              <w:t xml:space="preserve">9. </w:t>
            </w:r>
            <w:r w:rsidR="00596138">
              <w:rPr>
                <w:color w:val="808080" w:themeColor="background1" w:themeShade="80"/>
                <w:sz w:val="20"/>
                <w:lang w:val="en-US"/>
              </w:rPr>
              <w:t>A</w:t>
            </w:r>
            <w:r w:rsidRPr="00F7757E">
              <w:rPr>
                <w:color w:val="808080" w:themeColor="background1" w:themeShade="80"/>
                <w:sz w:val="20"/>
                <w:lang w:val="en-US"/>
              </w:rPr>
              <w:t>ccessibility of research infrastructure (indicate "n/a" if not applicable)</w:t>
            </w:r>
          </w:p>
        </w:tc>
        <w:tc>
          <w:tcPr>
            <w:tcW w:w="1321" w:type="dxa"/>
          </w:tcPr>
          <w:p w14:paraId="13035889" w14:textId="77777777" w:rsidR="0002384B" w:rsidRPr="00F7757E" w:rsidRDefault="0002384B" w:rsidP="00C83DC9">
            <w:pPr>
              <w:rPr>
                <w:sz w:val="20"/>
                <w:lang w:val="en-US"/>
              </w:rPr>
            </w:pPr>
          </w:p>
        </w:tc>
      </w:tr>
      <w:tr w:rsidR="0002384B" w:rsidRPr="00596138" w14:paraId="027C4C74" w14:textId="77777777" w:rsidTr="00626A44">
        <w:tc>
          <w:tcPr>
            <w:tcW w:w="3823" w:type="dxa"/>
          </w:tcPr>
          <w:p w14:paraId="7365DF57" w14:textId="0D856465" w:rsidR="0002384B" w:rsidRPr="00F7757E" w:rsidRDefault="00F936C9" w:rsidP="00C83DC9">
            <w:pPr>
              <w:rPr>
                <w:b/>
                <w:sz w:val="20"/>
              </w:rPr>
            </w:pPr>
            <w:r w:rsidRPr="00F7757E">
              <w:rPr>
                <w:b/>
                <w:sz w:val="20"/>
              </w:rPr>
              <w:t>10. Dostępność odczynników i materiałów do badań (proszę wpisać „</w:t>
            </w:r>
            <w:proofErr w:type="spellStart"/>
            <w:r w:rsidRPr="00F7757E">
              <w:rPr>
                <w:b/>
                <w:sz w:val="20"/>
              </w:rPr>
              <w:t>nd</w:t>
            </w:r>
            <w:proofErr w:type="spellEnd"/>
            <w:r w:rsidRPr="00F7757E">
              <w:rPr>
                <w:b/>
                <w:sz w:val="20"/>
              </w:rPr>
              <w:t>” jeśli nie dotyczy)</w:t>
            </w:r>
          </w:p>
        </w:tc>
        <w:tc>
          <w:tcPr>
            <w:tcW w:w="3918" w:type="dxa"/>
          </w:tcPr>
          <w:p w14:paraId="2635F9B5" w14:textId="0B6A1B7A" w:rsidR="0002384B" w:rsidRPr="00F7757E" w:rsidRDefault="00F936C9" w:rsidP="00C83DC9">
            <w:pPr>
              <w:rPr>
                <w:sz w:val="20"/>
                <w:lang w:val="en-US"/>
              </w:rPr>
            </w:pPr>
            <w:r w:rsidRPr="00F7757E">
              <w:rPr>
                <w:color w:val="808080" w:themeColor="background1" w:themeShade="80"/>
                <w:sz w:val="20"/>
                <w:lang w:val="en-US"/>
              </w:rPr>
              <w:t>10. Accessibility of reagents and test materials (indicate "n/a" if not applicable)</w:t>
            </w:r>
          </w:p>
        </w:tc>
        <w:tc>
          <w:tcPr>
            <w:tcW w:w="1321" w:type="dxa"/>
          </w:tcPr>
          <w:p w14:paraId="7FB94AEC" w14:textId="77777777" w:rsidR="0002384B" w:rsidRPr="00F7757E" w:rsidRDefault="0002384B" w:rsidP="00C83DC9">
            <w:pPr>
              <w:rPr>
                <w:sz w:val="20"/>
                <w:lang w:val="en-US"/>
              </w:rPr>
            </w:pPr>
          </w:p>
        </w:tc>
      </w:tr>
      <w:tr w:rsidR="0002384B" w:rsidRPr="00596138" w14:paraId="787888D4" w14:textId="77777777" w:rsidTr="00626A44">
        <w:tc>
          <w:tcPr>
            <w:tcW w:w="3823" w:type="dxa"/>
          </w:tcPr>
          <w:p w14:paraId="758DB669" w14:textId="5C4681BF" w:rsidR="0002384B" w:rsidRPr="00F7757E" w:rsidRDefault="00F936C9" w:rsidP="00C83DC9">
            <w:pPr>
              <w:rPr>
                <w:sz w:val="20"/>
              </w:rPr>
            </w:pPr>
            <w:r w:rsidRPr="00F7757E">
              <w:rPr>
                <w:b/>
                <w:sz w:val="20"/>
              </w:rPr>
              <w:t>11. Wspieranie doktoranta w udoskonalaniu umiejętności przygotowania tekstów naukowych, sprawozdań, raportów, wniosków grantowych</w:t>
            </w:r>
          </w:p>
        </w:tc>
        <w:tc>
          <w:tcPr>
            <w:tcW w:w="3918" w:type="dxa"/>
          </w:tcPr>
          <w:p w14:paraId="589BC3CB" w14:textId="391316EB" w:rsidR="0002384B" w:rsidRPr="00F7757E" w:rsidRDefault="0003448E" w:rsidP="00C83DC9">
            <w:pPr>
              <w:rPr>
                <w:color w:val="808080" w:themeColor="background1" w:themeShade="80"/>
                <w:sz w:val="20"/>
                <w:lang w:val="en-US"/>
              </w:rPr>
            </w:pPr>
            <w:r w:rsidRPr="00F7757E">
              <w:rPr>
                <w:color w:val="808080" w:themeColor="background1" w:themeShade="80"/>
                <w:sz w:val="20"/>
                <w:lang w:val="en-US"/>
              </w:rPr>
              <w:t xml:space="preserve">11. </w:t>
            </w:r>
            <w:r w:rsidR="00F936C9" w:rsidRPr="00F7757E">
              <w:rPr>
                <w:color w:val="808080" w:themeColor="background1" w:themeShade="80"/>
                <w:sz w:val="20"/>
                <w:lang w:val="en-US"/>
              </w:rPr>
              <w:t xml:space="preserve">Supporting the </w:t>
            </w:r>
            <w:r w:rsidR="00596138">
              <w:rPr>
                <w:color w:val="808080" w:themeColor="background1" w:themeShade="80"/>
                <w:sz w:val="20"/>
                <w:lang w:val="en-US"/>
              </w:rPr>
              <w:t xml:space="preserve">PhD </w:t>
            </w:r>
            <w:r w:rsidR="00F936C9" w:rsidRPr="00F7757E">
              <w:rPr>
                <w:color w:val="808080" w:themeColor="background1" w:themeShade="80"/>
                <w:sz w:val="20"/>
                <w:lang w:val="en-US"/>
              </w:rPr>
              <w:t xml:space="preserve"> student in improving</w:t>
            </w:r>
            <w:r w:rsidRPr="00F7757E">
              <w:rPr>
                <w:color w:val="808080" w:themeColor="background1" w:themeShade="80"/>
                <w:sz w:val="20"/>
                <w:lang w:val="en-US"/>
              </w:rPr>
              <w:t xml:space="preserve"> his/her</w:t>
            </w:r>
            <w:r w:rsidR="00F936C9" w:rsidRPr="00F7757E">
              <w:rPr>
                <w:color w:val="808080" w:themeColor="background1" w:themeShade="80"/>
                <w:sz w:val="20"/>
                <w:lang w:val="en-US"/>
              </w:rPr>
              <w:t xml:space="preserve"> skills in the preparation of scientific papers, </w:t>
            </w:r>
            <w:r w:rsidRPr="00F7757E">
              <w:rPr>
                <w:color w:val="808080" w:themeColor="background1" w:themeShade="80"/>
                <w:sz w:val="20"/>
                <w:lang w:val="en-US"/>
              </w:rPr>
              <w:t xml:space="preserve">annual </w:t>
            </w:r>
            <w:r w:rsidR="00F936C9" w:rsidRPr="00F7757E">
              <w:rPr>
                <w:color w:val="808080" w:themeColor="background1" w:themeShade="80"/>
                <w:sz w:val="20"/>
                <w:lang w:val="en-US"/>
              </w:rPr>
              <w:t>reports</w:t>
            </w:r>
            <w:r w:rsidRPr="00F7757E">
              <w:rPr>
                <w:color w:val="808080" w:themeColor="background1" w:themeShade="80"/>
                <w:sz w:val="20"/>
                <w:lang w:val="en-US"/>
              </w:rPr>
              <w:t xml:space="preserve">, other reports, </w:t>
            </w:r>
            <w:r w:rsidR="00F936C9" w:rsidRPr="00F7757E">
              <w:rPr>
                <w:color w:val="808080" w:themeColor="background1" w:themeShade="80"/>
                <w:sz w:val="20"/>
                <w:lang w:val="en-US"/>
              </w:rPr>
              <w:t>grant applications</w:t>
            </w:r>
          </w:p>
        </w:tc>
        <w:tc>
          <w:tcPr>
            <w:tcW w:w="1321" w:type="dxa"/>
          </w:tcPr>
          <w:p w14:paraId="6AB33802" w14:textId="77777777" w:rsidR="0002384B" w:rsidRPr="00F7757E" w:rsidRDefault="0002384B" w:rsidP="00C83DC9">
            <w:pPr>
              <w:rPr>
                <w:sz w:val="20"/>
                <w:lang w:val="en-US"/>
              </w:rPr>
            </w:pPr>
          </w:p>
        </w:tc>
      </w:tr>
      <w:tr w:rsidR="0002384B" w:rsidRPr="00596138" w14:paraId="602B1BBF" w14:textId="77777777" w:rsidTr="00626A44">
        <w:tc>
          <w:tcPr>
            <w:tcW w:w="3823" w:type="dxa"/>
          </w:tcPr>
          <w:p w14:paraId="2299A586" w14:textId="3AA3CBE3" w:rsidR="0002384B" w:rsidRPr="00F7757E" w:rsidRDefault="0003448E" w:rsidP="00C83DC9">
            <w:pPr>
              <w:rPr>
                <w:b/>
                <w:sz w:val="20"/>
              </w:rPr>
            </w:pPr>
            <w:r w:rsidRPr="00F7757E">
              <w:rPr>
                <w:b/>
                <w:sz w:val="20"/>
              </w:rPr>
              <w:t>12. Wspieranie doktoranta w poprawianiu umiejętności prezentowania naukowego</w:t>
            </w:r>
          </w:p>
        </w:tc>
        <w:tc>
          <w:tcPr>
            <w:tcW w:w="3918" w:type="dxa"/>
          </w:tcPr>
          <w:p w14:paraId="7B6FBBA0" w14:textId="7056B042" w:rsidR="0002384B" w:rsidRPr="00F7757E" w:rsidRDefault="0003448E" w:rsidP="00C83DC9">
            <w:pPr>
              <w:rPr>
                <w:color w:val="808080" w:themeColor="background1" w:themeShade="80"/>
                <w:sz w:val="20"/>
                <w:lang w:val="en-US"/>
              </w:rPr>
            </w:pPr>
            <w:r w:rsidRPr="00F7757E">
              <w:rPr>
                <w:color w:val="808080" w:themeColor="background1" w:themeShade="80"/>
                <w:sz w:val="20"/>
                <w:lang w:val="en-US"/>
              </w:rPr>
              <w:t xml:space="preserve">12. Supporting the </w:t>
            </w:r>
            <w:r w:rsidR="00596138">
              <w:rPr>
                <w:color w:val="808080" w:themeColor="background1" w:themeShade="80"/>
                <w:sz w:val="20"/>
                <w:lang w:val="en-US"/>
              </w:rPr>
              <w:t xml:space="preserve">PhD </w:t>
            </w:r>
            <w:r w:rsidRPr="00F7757E">
              <w:rPr>
                <w:color w:val="808080" w:themeColor="background1" w:themeShade="80"/>
                <w:sz w:val="20"/>
                <w:lang w:val="en-US"/>
              </w:rPr>
              <w:t xml:space="preserve"> student in improving sci</w:t>
            </w:r>
            <w:bookmarkStart w:id="0" w:name="_GoBack"/>
            <w:bookmarkEnd w:id="0"/>
            <w:r w:rsidRPr="00F7757E">
              <w:rPr>
                <w:color w:val="808080" w:themeColor="background1" w:themeShade="80"/>
                <w:sz w:val="20"/>
                <w:lang w:val="en-US"/>
              </w:rPr>
              <w:t>entific presentation skills</w:t>
            </w:r>
          </w:p>
        </w:tc>
        <w:tc>
          <w:tcPr>
            <w:tcW w:w="1321" w:type="dxa"/>
          </w:tcPr>
          <w:p w14:paraId="087DE0F0" w14:textId="77777777" w:rsidR="0002384B" w:rsidRPr="00F7757E" w:rsidRDefault="0002384B" w:rsidP="00C83DC9">
            <w:pPr>
              <w:rPr>
                <w:sz w:val="20"/>
                <w:lang w:val="en-US"/>
              </w:rPr>
            </w:pPr>
          </w:p>
        </w:tc>
      </w:tr>
      <w:tr w:rsidR="0002384B" w:rsidRPr="00596138" w14:paraId="7645197C" w14:textId="77777777" w:rsidTr="00626A44">
        <w:tc>
          <w:tcPr>
            <w:tcW w:w="3823" w:type="dxa"/>
          </w:tcPr>
          <w:p w14:paraId="70D44FF1" w14:textId="6C64F215" w:rsidR="0002384B" w:rsidRPr="00F7757E" w:rsidRDefault="00B348E3" w:rsidP="00F7757E">
            <w:pPr>
              <w:rPr>
                <w:b/>
                <w:sz w:val="20"/>
              </w:rPr>
            </w:pPr>
            <w:r w:rsidRPr="00F7757E">
              <w:rPr>
                <w:sz w:val="20"/>
              </w:rPr>
              <w:t xml:space="preserve">13. </w:t>
            </w:r>
            <w:r w:rsidRPr="00F7757E">
              <w:rPr>
                <w:b/>
                <w:sz w:val="20"/>
              </w:rPr>
              <w:t xml:space="preserve">Zaangażowanie promotora w rozwiązywanie problemów we współpracy zespołu </w:t>
            </w:r>
            <w:r w:rsidR="00596138">
              <w:rPr>
                <w:b/>
                <w:sz w:val="20"/>
              </w:rPr>
              <w:t xml:space="preserve">badawczego </w:t>
            </w:r>
            <w:r w:rsidRPr="00F7757E">
              <w:rPr>
                <w:b/>
                <w:sz w:val="20"/>
              </w:rPr>
              <w:t>(proszę wpisać „</w:t>
            </w:r>
            <w:proofErr w:type="spellStart"/>
            <w:r w:rsidRPr="00F7757E">
              <w:rPr>
                <w:b/>
                <w:sz w:val="20"/>
              </w:rPr>
              <w:t>nd</w:t>
            </w:r>
            <w:proofErr w:type="spellEnd"/>
            <w:r w:rsidRPr="00F7757E">
              <w:rPr>
                <w:b/>
                <w:sz w:val="20"/>
              </w:rPr>
              <w:t>” jeśli nie dotyczy)</w:t>
            </w:r>
          </w:p>
        </w:tc>
        <w:tc>
          <w:tcPr>
            <w:tcW w:w="3918" w:type="dxa"/>
          </w:tcPr>
          <w:p w14:paraId="1C0BBD6D" w14:textId="6E32CE20" w:rsidR="0002384B" w:rsidRPr="00F7757E" w:rsidRDefault="00F7757E" w:rsidP="00C83DC9">
            <w:pPr>
              <w:rPr>
                <w:color w:val="808080" w:themeColor="background1" w:themeShade="80"/>
                <w:sz w:val="20"/>
                <w:lang w:val="en-US"/>
              </w:rPr>
            </w:pPr>
            <w:r w:rsidRPr="00F7757E">
              <w:rPr>
                <w:color w:val="808080" w:themeColor="background1" w:themeShade="80"/>
                <w:sz w:val="20"/>
                <w:lang w:val="en-US"/>
              </w:rPr>
              <w:t xml:space="preserve">13. Supervisor’s involvement in problem-solving in </w:t>
            </w:r>
            <w:r w:rsidR="00596138">
              <w:rPr>
                <w:color w:val="808080" w:themeColor="background1" w:themeShade="80"/>
                <w:sz w:val="20"/>
                <w:lang w:val="en-US"/>
              </w:rPr>
              <w:t>research group</w:t>
            </w:r>
            <w:r w:rsidRPr="00F7757E">
              <w:rPr>
                <w:color w:val="808080" w:themeColor="background1" w:themeShade="80"/>
                <w:sz w:val="20"/>
                <w:lang w:val="en-US"/>
              </w:rPr>
              <w:t xml:space="preserve"> collaboration (indicate "n/a" if not applicable)</w:t>
            </w:r>
          </w:p>
        </w:tc>
        <w:tc>
          <w:tcPr>
            <w:tcW w:w="1321" w:type="dxa"/>
          </w:tcPr>
          <w:p w14:paraId="096EAF3B" w14:textId="77777777" w:rsidR="0002384B" w:rsidRPr="00F7757E" w:rsidRDefault="0002384B" w:rsidP="00C83DC9">
            <w:pPr>
              <w:rPr>
                <w:sz w:val="20"/>
                <w:lang w:val="en-US"/>
              </w:rPr>
            </w:pPr>
          </w:p>
        </w:tc>
      </w:tr>
      <w:tr w:rsidR="0002384B" w:rsidRPr="00596138" w14:paraId="6E9F400A" w14:textId="77777777" w:rsidTr="00626A44">
        <w:tc>
          <w:tcPr>
            <w:tcW w:w="3823" w:type="dxa"/>
          </w:tcPr>
          <w:p w14:paraId="53EFACF2" w14:textId="1F6CAC60" w:rsidR="0002384B" w:rsidRPr="00F7757E" w:rsidRDefault="00F7757E" w:rsidP="00C83DC9">
            <w:pPr>
              <w:rPr>
                <w:b/>
                <w:sz w:val="20"/>
              </w:rPr>
            </w:pPr>
            <w:r w:rsidRPr="00F7757E">
              <w:rPr>
                <w:b/>
                <w:sz w:val="20"/>
              </w:rPr>
              <w:t>14. Ogólny poziom satysfakcji z współpracy promotora i doktoranta</w:t>
            </w:r>
          </w:p>
        </w:tc>
        <w:tc>
          <w:tcPr>
            <w:tcW w:w="3918" w:type="dxa"/>
          </w:tcPr>
          <w:p w14:paraId="2CCAA658" w14:textId="3E6590E3" w:rsidR="0002384B" w:rsidRPr="00F7757E" w:rsidRDefault="00F7757E" w:rsidP="00F7757E">
            <w:pPr>
              <w:rPr>
                <w:color w:val="808080" w:themeColor="background1" w:themeShade="80"/>
                <w:sz w:val="20"/>
                <w:lang w:val="en-US"/>
              </w:rPr>
            </w:pPr>
            <w:r w:rsidRPr="00F7757E">
              <w:rPr>
                <w:color w:val="808080" w:themeColor="background1" w:themeShade="80"/>
                <w:sz w:val="20"/>
                <w:lang w:val="en-US"/>
              </w:rPr>
              <w:t>14. Overall level of satisfaction with the collaboration between the supervisor and the PhD student</w:t>
            </w:r>
          </w:p>
        </w:tc>
        <w:tc>
          <w:tcPr>
            <w:tcW w:w="1321" w:type="dxa"/>
          </w:tcPr>
          <w:p w14:paraId="755C3D0E" w14:textId="77777777" w:rsidR="0002384B" w:rsidRPr="00F7757E" w:rsidRDefault="0002384B" w:rsidP="00C83DC9">
            <w:pPr>
              <w:rPr>
                <w:sz w:val="20"/>
                <w:lang w:val="en-US"/>
              </w:rPr>
            </w:pPr>
          </w:p>
        </w:tc>
      </w:tr>
    </w:tbl>
    <w:p w14:paraId="2BD83B6D" w14:textId="216C7D19" w:rsidR="00626A44" w:rsidRPr="00F7757E" w:rsidRDefault="00626A44" w:rsidP="00C83DC9">
      <w:pPr>
        <w:rPr>
          <w:lang w:val="en-US"/>
        </w:rPr>
      </w:pPr>
    </w:p>
    <w:p w14:paraId="3C10DFE8" w14:textId="6E6A9C66" w:rsidR="00626A44" w:rsidRPr="00F7757E" w:rsidRDefault="00626A44" w:rsidP="00C83DC9">
      <w:pPr>
        <w:rPr>
          <w:lang w:val="en-US"/>
        </w:rPr>
      </w:pPr>
    </w:p>
    <w:p w14:paraId="0AFEDC16" w14:textId="77777777" w:rsidR="00626A44" w:rsidRPr="00F7757E" w:rsidRDefault="00626A44" w:rsidP="00C83DC9">
      <w:pPr>
        <w:rPr>
          <w:lang w:val="en-US"/>
        </w:rPr>
      </w:pPr>
    </w:p>
    <w:p w14:paraId="4CF32AC1" w14:textId="77777777" w:rsidR="000E7CB5" w:rsidRPr="00596138" w:rsidRDefault="000E7CB5">
      <w:pPr>
        <w:rPr>
          <w:lang w:val="en-US"/>
        </w:rPr>
      </w:pPr>
    </w:p>
    <w:sectPr w:rsidR="000E7CB5" w:rsidRPr="00596138" w:rsidSect="0002384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6CB54" w14:textId="77777777" w:rsidR="00C83DC9" w:rsidRDefault="00C83DC9" w:rsidP="00C83DC9">
      <w:pPr>
        <w:spacing w:after="0" w:line="240" w:lineRule="auto"/>
      </w:pPr>
      <w:r>
        <w:separator/>
      </w:r>
    </w:p>
  </w:endnote>
  <w:endnote w:type="continuationSeparator" w:id="0">
    <w:p w14:paraId="470B98D2" w14:textId="77777777" w:rsidR="00C83DC9" w:rsidRDefault="00C83DC9" w:rsidP="00C83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23F50" w14:textId="77777777" w:rsidR="00C83DC9" w:rsidRDefault="00C83DC9" w:rsidP="00C83DC9">
      <w:pPr>
        <w:spacing w:after="0" w:line="240" w:lineRule="auto"/>
      </w:pPr>
      <w:r>
        <w:separator/>
      </w:r>
    </w:p>
  </w:footnote>
  <w:footnote w:type="continuationSeparator" w:id="0">
    <w:p w14:paraId="6D753CD1" w14:textId="77777777" w:rsidR="00C83DC9" w:rsidRDefault="00C83DC9" w:rsidP="00C83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25FC2" w14:textId="77777777" w:rsidR="0002384B" w:rsidRDefault="0002384B" w:rsidP="0002384B">
    <w:pPr>
      <w:pStyle w:val="Nagwek"/>
    </w:pPr>
    <w:r w:rsidRPr="00967A7B">
      <w:t xml:space="preserve">Załącznik nr </w:t>
    </w:r>
    <w:r>
      <w:t>1</w:t>
    </w:r>
    <w:r w:rsidRPr="00967A7B">
      <w:t xml:space="preserve"> – Ankieta oc</w:t>
    </w:r>
    <w:r>
      <w:t>eny współpracy Promotora i Doktoranta</w:t>
    </w:r>
  </w:p>
  <w:p w14:paraId="7C705457" w14:textId="77777777" w:rsidR="0002384B" w:rsidRPr="00E2469C" w:rsidRDefault="0002384B" w:rsidP="0002384B">
    <w:pPr>
      <w:pStyle w:val="Nagwek"/>
      <w:rPr>
        <w:b/>
      </w:rPr>
    </w:pPr>
    <w:r w:rsidRPr="00E2469C">
      <w:rPr>
        <w:b/>
      </w:rPr>
      <w:t>Wypełnia Doktorant, osobno dla promotora (i promotora pomocniczego, jeśli został wyznaczony)</w:t>
    </w:r>
  </w:p>
  <w:p w14:paraId="7C6076A7" w14:textId="77777777" w:rsidR="0002384B" w:rsidRDefault="0002384B" w:rsidP="0002384B">
    <w:pPr>
      <w:pStyle w:val="Nagwek"/>
      <w:tabs>
        <w:tab w:val="right" w:pos="9922"/>
      </w:tabs>
      <w:rPr>
        <w:color w:val="808080" w:themeColor="background1" w:themeShade="80"/>
        <w:lang w:val="en-US"/>
      </w:rPr>
    </w:pPr>
    <w:r w:rsidRPr="00967A7B">
      <w:rPr>
        <w:color w:val="808080" w:themeColor="background1" w:themeShade="80"/>
        <w:lang w:val="en-US"/>
      </w:rPr>
      <w:t xml:space="preserve">(Attachment No. </w:t>
    </w:r>
    <w:r>
      <w:rPr>
        <w:color w:val="808080" w:themeColor="background1" w:themeShade="80"/>
        <w:lang w:val="en-US"/>
      </w:rPr>
      <w:t>1</w:t>
    </w:r>
    <w:r w:rsidRPr="00967A7B">
      <w:rPr>
        <w:color w:val="808080" w:themeColor="background1" w:themeShade="80"/>
        <w:lang w:val="en-US"/>
      </w:rPr>
      <w:t xml:space="preserve"> – Questionnaire for the evaluation of cooperation of the Supervisor and the PhD student)</w:t>
    </w:r>
  </w:p>
  <w:p w14:paraId="1BB4D7FC" w14:textId="77777777" w:rsidR="0002384B" w:rsidRPr="00E2469C" w:rsidRDefault="0002384B" w:rsidP="0002384B">
    <w:pPr>
      <w:pStyle w:val="Nagwek"/>
      <w:tabs>
        <w:tab w:val="right" w:pos="9922"/>
      </w:tabs>
      <w:rPr>
        <w:b/>
        <w:color w:val="808080" w:themeColor="background1" w:themeShade="80"/>
        <w:lang w:val="en-US"/>
      </w:rPr>
    </w:pPr>
    <w:r w:rsidRPr="00E2469C">
      <w:rPr>
        <w:b/>
        <w:color w:val="808080" w:themeColor="background1" w:themeShade="80"/>
        <w:lang w:val="en-US"/>
      </w:rPr>
      <w:t xml:space="preserve">To be completed by the doctoral student, </w:t>
    </w:r>
    <w:r>
      <w:rPr>
        <w:b/>
        <w:color w:val="808080" w:themeColor="background1" w:themeShade="80"/>
        <w:lang w:val="en-US"/>
      </w:rPr>
      <w:t>about</w:t>
    </w:r>
    <w:r w:rsidRPr="00E2469C">
      <w:rPr>
        <w:b/>
        <w:color w:val="808080" w:themeColor="background1" w:themeShade="80"/>
        <w:lang w:val="en-US"/>
      </w:rPr>
      <w:t xml:space="preserve"> the supervisor (and a</w:t>
    </w:r>
    <w:r>
      <w:rPr>
        <w:b/>
        <w:color w:val="808080" w:themeColor="background1" w:themeShade="80"/>
        <w:lang w:val="en-US"/>
      </w:rPr>
      <w:t>uxiliary</w:t>
    </w:r>
    <w:r w:rsidRPr="00E2469C">
      <w:rPr>
        <w:b/>
        <w:color w:val="808080" w:themeColor="background1" w:themeShade="80"/>
        <w:lang w:val="en-US"/>
      </w:rPr>
      <w:t xml:space="preserve"> supervisor if designated)</w:t>
    </w:r>
    <w:r>
      <w:rPr>
        <w:b/>
        <w:color w:val="808080" w:themeColor="background1" w:themeShade="80"/>
        <w:lang w:val="en-US"/>
      </w:rPr>
      <w:t>. Fill in one questionnaire for each supervisor.</w:t>
    </w:r>
    <w:r w:rsidRPr="00E2469C">
      <w:rPr>
        <w:b/>
        <w:color w:val="808080" w:themeColor="background1" w:themeShade="80"/>
        <w:lang w:val="en-US"/>
      </w:rPr>
      <w:tab/>
    </w:r>
  </w:p>
  <w:p w14:paraId="181CFB22" w14:textId="77777777" w:rsidR="0002384B" w:rsidRDefault="000238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69A9"/>
    <w:multiLevelType w:val="hybridMultilevel"/>
    <w:tmpl w:val="B928B4C0"/>
    <w:lvl w:ilvl="0" w:tplc="FF447714">
      <w:start w:val="1"/>
      <w:numFmt w:val="decimal"/>
      <w:lvlText w:val="%1."/>
      <w:lvlJc w:val="left"/>
      <w:pPr>
        <w:ind w:left="720" w:hanging="360"/>
      </w:pPr>
      <w:rPr>
        <w:rFonts w:hint="default"/>
        <w:color w:val="808080" w:themeColor="background1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950D0"/>
    <w:multiLevelType w:val="hybridMultilevel"/>
    <w:tmpl w:val="F14EF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9C"/>
    <w:rsid w:val="0002384B"/>
    <w:rsid w:val="0003448E"/>
    <w:rsid w:val="000E7CB5"/>
    <w:rsid w:val="00596138"/>
    <w:rsid w:val="00626A44"/>
    <w:rsid w:val="00B348E3"/>
    <w:rsid w:val="00BB749C"/>
    <w:rsid w:val="00C83DC9"/>
    <w:rsid w:val="00F7757E"/>
    <w:rsid w:val="00F9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2CC7"/>
  <w15:chartTrackingRefBased/>
  <w15:docId w15:val="{DA82F20C-E4B8-459F-914C-82884814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3DC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3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83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3DC9"/>
  </w:style>
  <w:style w:type="paragraph" w:styleId="Stopka">
    <w:name w:val="footer"/>
    <w:basedOn w:val="Normalny"/>
    <w:link w:val="StopkaZnak"/>
    <w:uiPriority w:val="99"/>
    <w:unhideWhenUsed/>
    <w:rsid w:val="00C83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3DC9"/>
  </w:style>
  <w:style w:type="paragraph" w:styleId="Akapitzlist">
    <w:name w:val="List Paragraph"/>
    <w:basedOn w:val="Normalny"/>
    <w:uiPriority w:val="34"/>
    <w:qFormat/>
    <w:rsid w:val="00626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1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9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IBB PAS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Iwaniuk</dc:creator>
  <cp:keywords/>
  <dc:description/>
  <cp:lastModifiedBy>Adrian Iwaniuk</cp:lastModifiedBy>
  <cp:revision>5</cp:revision>
  <dcterms:created xsi:type="dcterms:W3CDTF">2024-07-04T07:48:00Z</dcterms:created>
  <dcterms:modified xsi:type="dcterms:W3CDTF">2024-07-19T08:26:00Z</dcterms:modified>
</cp:coreProperties>
</file>