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Załącznik nr 2 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do Ogłoszenia o Wstępnych Konsultacjach Rynkowych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ZGŁOSZENIE DO UDZIAŁU WE WSTĘPNYCH KONSULTACJACH RYNKOWYCH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Działając w imieniu …………………………………………………………………………., w odpowiedzi na Ogłoszenie o Wstępnych Konsultacjach Rynkowych z dnia …. niniejszym zgłaszam udział we Wstępnych Konsultacjach Rynkowych organizowanych przez Instytut Biochemii i Biofizyki Polskiej Akademii Nauk, których przedmiotem jest: dostawa konstrukcji budynku głównego dla Polskiej Stacji Antarktycznej im. H. Arctowskiego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Zgłaszający: 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Nazwa  ……………………………..………………………………………………………………..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Adres    ……………………………………………...……………………………………………….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Tel. …………………………………..…….…… e-mail……...………………..………….…..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osoby upoważnionej przez Zgłaszającego do kontaktów: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Imię i nazwisko ……………………………………..……………………………………………… 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Funkcja ………………………………………………………..………………………………………..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Tel. ………………………………………….…… e-mail…………………………..……………….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W związku ze Zgłoszeniem do udziału we Wstępnych Konsultacjach Rynkowych oświadczam, iż: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należycie umocowany/a do reprezentowania Zgłaszającego, na dowód czego przedkładam dokument potwierdzający moje umocowanie;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 się z Regulaminem Przeprowadzania Wstępnych Konsultacji Rynkowych i w całości akceptuję jego postanowienia;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udzielam zgody na wykorzystanie informacji przekazywanych w toku Wstępnych Konsultacji Rynkowych, na potrzeby przeprowadzenia Postępowania, z zastrzeżeniem § 3 ust. 6 Regulaminu Przeprowadzania Wstępnych Konsultacji Rynkowych;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w załączeniu składam następujące oświadczenia lub dokumenty, żądane przez Zamawiającego w Ogłoszeniu: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a)………………………………;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b)……………………………….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W imieniu Zgłaszającego: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  <w:t xml:space="preserve">  ……………………………………….</w:t>
      </w:r>
    </w:p>
    <w:p w:rsidR="00000000" w:rsidDel="00000000" w:rsidP="00000000" w:rsidRDefault="00000000" w:rsidRPr="00000000" w14:paraId="0000001C">
      <w:pPr>
        <w:spacing w:line="360" w:lineRule="auto"/>
        <w:ind w:left="3540" w:firstLine="0"/>
        <w:jc w:val="both"/>
        <w:rPr/>
      </w:pPr>
      <w:r w:rsidDel="00000000" w:rsidR="00000000" w:rsidRPr="00000000">
        <w:rPr>
          <w:rtl w:val="0"/>
        </w:rPr>
        <w:t xml:space="preserve">            </w:t>
        <w:tab/>
        <w:tab/>
        <w:tab/>
        <w:tab/>
        <w:t xml:space="preserve">   [data, podpis]</w:t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 RODO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danych osobowych jest Instytut Biochemii i Biofizyki Polskiej Akademii Nauk z siedziba w Warszawie przy ul. Pawińskiego 5a (02-106 Warszawa), wpisany do rejestru instytutów Polskiej Akademii Nauk pod numerem RIN-II-46/98, o numerze NIP: 526-10-39-742, o numerze REGON: 000325819.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z Administratorem jest możliwy pod numerem telefonu 22 592 11 08 oraz adresem e-mail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secretariate@ibb.waw.pl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powołał Inspektora Ochrony Danych. Kontakt z Inspektorem jest możliwy pod adresem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iodo@ibb.waw.pl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przetwarzane będą na podstawie art. 6 ust. 1 lit. c) RODO, co oznacza, że ich przetwarzanie jest niezbędne do realizacji obowiązku prawnego ciążącego na Administratorze, w celu prowadzenia przedmiotowego postępowania o udzielenie zamówienia publicznego oraz zawarcia umowy.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przetwarza dane osobowe, które są niezbędne do realizacji celów wskazanych powyżej w tym szczególności nazwę albo imię i nazwisko, siedzibę albo miejsce zamieszkania, jeżeli jest miejscem wykonywania działalności.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Administrator może przetwarzać inne kategorie danych osobowych, o ile nie można zakwalifikować tych danych do żadnej ze wskazanych grup, a przetwarzanie jest dokonywane w celach określonych niniejszą informacją lub zostały dobrowolnie przez Państwa przekazane w ofercie.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będą podmioty, którym udostępniona zostanie dokumentacja postępowania w oparciu o art. 18 i 74 pzp jak również podmioty którym udostępniona zostanie dokumentacja postępowania w oparciu o art. 11 ust. 8 ustawy z dnia 6 września 2001 r. o dostępie do informacji publicznej oraz podmiot prowadzący Platformę Zakupową.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przechowywane, zgodnie z art. 78 ust. 1 pzp, przez okres 4 lat od dnia zakończenia postępowania o udzielenie zamówienia publicznego albo w przypadku gdy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czas trwania umowy jest dłuższy - przez cały czas trwania umowy. W przypadku zamówienia publicznego realizowanego w ramach projektów finansowanych lub współfinansowanych z innych źródeł niż Administratora, dane osobowe będą przetwarzane przez czas określony w tych projektach.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osobowych było dobrowolne, ale konieczne do przeprowadzenia procedury zamówienia publicznego.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wykorzystywane do podejmowania zautomatyzowanych decyzji, nie będą wykorzystywane w celu profilowania.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Posiadają Państwo prawo do: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żądania dostępu do danych osobowych (art. 15 RODO) – prawo do uzyskania od Administratora potwierdzenia, czy przetwarzane są Państwa dane osobowe, a jeśli ma to miejsce - do uzyskania dostępu do nich. Administrator dostarczy Państwu na żądanie kopię danych osobowych podlegających przetwarzaniu. Za wszelkie kolejne kopie, o które zwrócą się Państwo, Administratora może pobrać opłatę w rozsądnej wysokości wynikającej z kosztów administracyjnych;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sprostowania danych osobowych (art. 16 RODO) – z uwzględnieniem celu przetwarzania przysługuje Państwu prawo do niezwłocznego sprostowania Państwa danych osobowych,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ograniczenia przetwarzania danych osobowych (art. 18 RODO) – prawo do żądania od Administratora ograniczenia przetwarzania danych osobowych w następujących przypadkach, gdy: (i) kwestionują Państwo prawidłowość danych osobowych przetwarzanych przez administratora, (ii) przetwarzanie Państwa danych osobowych jest niezgodne z prawem, a sprzeciwiono się usunięciu swoich danych osobowych, (iii) Administrator nie potrzebuje już Państwa danych osobowych, ale są one potrzebne do ustalenia, dochodzenia lub obrony roszczeń. W przypadku realizacji prawa do ograniczenia przetwarzania danych osobowych, Administrator może przetwarzać Państwa dane osobowe, z wyjątkiem ich przechowywania, wyłącznie za Państwa zgodą lub w celu ustalenia, dochodzenia lub obrony roszczeń lub w celu ochrony praw innej osoby fizycznej lub prawnej lub z uwagi na ważne względy interesu publicznego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wniesienia skargi do organu nadzorczego zajmującego się ochroną danych osobowych w przypadku uznania, że przetwarzanie danych osobowych narusza przepisy RODO.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000000" w:rsidDel="00000000" w:rsidP="00000000" w:rsidRDefault="00000000" w:rsidRPr="00000000" w14:paraId="0000003C">
      <w:pPr>
        <w:tabs>
          <w:tab w:val="left" w:leader="none" w:pos="1388"/>
        </w:tabs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2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3969"/>
      <w:gridCol w:w="1406"/>
      <w:tblGridChange w:id="0">
        <w:tblGrid>
          <w:gridCol w:w="4253"/>
          <w:gridCol w:w="3969"/>
          <w:gridCol w:w="140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INSTYTUT BIOCHEMII I BIOFIZYKI 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Lato" w:cs="Lato" w:eastAsia="Lato" w:hAnsi="Lato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POLSKIEJ AKADEMII NAUK 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ato" w:cs="Lato" w:eastAsia="Lato" w:hAnsi="Lato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ul. Pawińskiego 5A, 02-106 Warszawa, Polska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45a349" w:space="0" w:sz="12" w:val="single"/>
          </w:tcBorders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www.ibb.edu.pl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secretariate@ibb.waw.pl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+48 22 592 21 45, Faks: +48 22 592 21 90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NIP: 5261039742, REGON: 000325819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5a349" w:space="0" w:sz="12" w:val="single"/>
          </w:tcBorders>
        </w:tcPr>
        <w:p w:rsidR="00000000" w:rsidDel="00000000" w:rsidP="00000000" w:rsidRDefault="00000000" w:rsidRPr="00000000" w14:paraId="00000045">
          <w:pPr>
            <w:rPr>
              <w:rFonts w:ascii="Lato" w:cs="Lato" w:eastAsia="Lato" w:hAnsi="Lato"/>
              <w:color w:val="6c6d73"/>
            </w:rPr>
          </w:pPr>
          <w:r w:rsidDel="00000000" w:rsidR="00000000" w:rsidRPr="00000000">
            <w:rPr>
              <w:rFonts w:ascii="Lato" w:cs="Lato" w:eastAsia="Lato" w:hAnsi="Lato"/>
              <w:color w:val="6c6d73"/>
              <w:sz w:val="20"/>
              <w:szCs w:val="20"/>
              <w:rtl w:val="0"/>
            </w:rPr>
            <w:t xml:space="preserve">Strona </w:t>
          </w:r>
          <w:r w:rsidDel="00000000" w:rsidR="00000000" w:rsidRPr="00000000">
            <w:rPr>
              <w:rFonts w:ascii="Lato" w:cs="Lato" w:eastAsia="Lato" w:hAnsi="Lato"/>
              <w:b w:val="1"/>
              <w:color w:val="6c6d73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Lato" w:cs="Lato" w:eastAsia="Lato" w:hAnsi="Lato"/>
              <w:color w:val="6c6d73"/>
              <w:sz w:val="20"/>
              <w:szCs w:val="20"/>
              <w:rtl w:val="0"/>
            </w:rPr>
            <w:t xml:space="preserve"> z </w:t>
          </w:r>
          <w:r w:rsidDel="00000000" w:rsidR="00000000" w:rsidRPr="00000000">
            <w:rPr>
              <w:rFonts w:ascii="Lato" w:cs="Lato" w:eastAsia="Lato" w:hAnsi="Lato"/>
              <w:b w:val="1"/>
              <w:color w:val="6c6d73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6c6d7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96010" cy="1101687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6010" cy="11016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2369A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94621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46211"/>
  </w:style>
  <w:style w:type="paragraph" w:styleId="Stopka">
    <w:name w:val="footer"/>
    <w:basedOn w:val="Normalny"/>
    <w:link w:val="StopkaZnak"/>
    <w:uiPriority w:val="99"/>
    <w:unhideWhenUsed w:val="1"/>
    <w:rsid w:val="0094621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46211"/>
  </w:style>
  <w:style w:type="table" w:styleId="Tabela-Siatka">
    <w:name w:val="Table Grid"/>
    <w:basedOn w:val="Standardowy"/>
    <w:uiPriority w:val="39"/>
    <w:rsid w:val="009B511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941F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D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6D5F7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6D5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D5F7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D5F7F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D5F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D5F7F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21094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D2369A"/>
    <w:pPr>
      <w:ind w:left="720"/>
      <w:contextualSpacing w:val="1"/>
    </w:pPr>
  </w:style>
  <w:style w:type="paragraph" w:styleId="edytowalna" w:customStyle="1">
    <w:name w:val="edytowalna"/>
    <w:basedOn w:val="Normalny"/>
    <w:link w:val="edytowalnaZnak"/>
    <w:qFormat w:val="1"/>
    <w:rsid w:val="003B64B9"/>
    <w:pPr>
      <w:spacing w:after="60" w:line="276" w:lineRule="auto"/>
      <w:ind w:left="284" w:hanging="284"/>
      <w:jc w:val="both"/>
    </w:pPr>
    <w:rPr>
      <w:rFonts w:ascii="Arial" w:cs="Arial" w:eastAsia="Times New Roman" w:hAnsi="Arial"/>
      <w:sz w:val="24"/>
      <w:lang w:eastAsia="pl-PL"/>
    </w:rPr>
  </w:style>
  <w:style w:type="character" w:styleId="edytowalnaZnak" w:customStyle="1">
    <w:name w:val="edytowalna Znak"/>
    <w:link w:val="edytowalna"/>
    <w:rsid w:val="003B64B9"/>
    <w:rPr>
      <w:rFonts w:ascii="Arial" w:cs="Arial" w:eastAsia="Times New Roman" w:hAnsi="Arial"/>
      <w:sz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iate@ibb.waw.pl" TargetMode="External"/><Relationship Id="rId8" Type="http://schemas.openxmlformats.org/officeDocument/2006/relationships/hyperlink" Target="mailto:iodo@ibb.w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bb.edu.pl" TargetMode="External"/><Relationship Id="rId2" Type="http://schemas.openxmlformats.org/officeDocument/2006/relationships/hyperlink" Target="mailto:secretariate@ibb.waw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7ax3urATokSdzFCvYCV9zdZ0ew==">CgMxLjAyCGguZ2pkZ3hzOAByGWlkOldmSi1HTW9Gc2pRQUFBQUFBQWVYb2c=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2023-06-16T10:57:00Z</dcterms:created>
  <dc:creator>Roman Szczęsny</dc:creator>
</cp:coreProperties>
</file>